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95FE9" w14:textId="77777777" w:rsidR="004C116B" w:rsidRDefault="000C1A5D">
      <w:pPr>
        <w:pStyle w:val="ac"/>
        <w:rPr>
          <w:rFonts w:ascii="Times New Roman" w:hAnsi="Times New Roman" w:cs="Times New Roman"/>
          <w:b/>
          <w:sz w:val="40"/>
          <w:szCs w:val="28"/>
        </w:rPr>
      </w:pPr>
      <w:r>
        <w:rPr>
          <w:rFonts w:ascii="Times New Roman" w:hAnsi="Times New Roman" w:cs="Times New Roman"/>
          <w:b/>
          <w:noProof/>
          <w:sz w:val="40"/>
          <w:szCs w:val="28"/>
        </w:rPr>
        <w:drawing>
          <wp:inline distT="0" distB="0" distL="114300" distR="114300" wp14:anchorId="2504B2CE" wp14:editId="404C5CFB">
            <wp:extent cx="6297930" cy="8660765"/>
            <wp:effectExtent l="0" t="0" r="7620" b="6985"/>
            <wp:docPr id="1" name="Изображение 1" descr="2024-04-04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4-04-04_001"/>
                    <pic:cNvPicPr>
                      <a:picLocks noChangeAspect="1"/>
                    </pic:cNvPicPr>
                  </pic:nvPicPr>
                  <pic:blipFill>
                    <a:blip r:embed="rId7"/>
                    <a:stretch>
                      <a:fillRect/>
                    </a:stretch>
                  </pic:blipFill>
                  <pic:spPr>
                    <a:xfrm>
                      <a:off x="0" y="0"/>
                      <a:ext cx="6297930" cy="8660765"/>
                    </a:xfrm>
                    <a:prstGeom prst="rect">
                      <a:avLst/>
                    </a:prstGeom>
                  </pic:spPr>
                </pic:pic>
              </a:graphicData>
            </a:graphic>
          </wp:inline>
        </w:drawing>
      </w:r>
    </w:p>
    <w:p w14:paraId="39811C7A" w14:textId="77777777" w:rsidR="004C116B" w:rsidRDefault="004C116B">
      <w:pPr>
        <w:pStyle w:val="ac"/>
        <w:jc w:val="center"/>
        <w:rPr>
          <w:rFonts w:ascii="Times New Roman" w:hAnsi="Times New Roman" w:cs="Times New Roman"/>
          <w:b/>
          <w:sz w:val="40"/>
          <w:szCs w:val="28"/>
        </w:rPr>
      </w:pPr>
    </w:p>
    <w:p w14:paraId="292E3BF4" w14:textId="77777777" w:rsidR="004C116B" w:rsidRDefault="004C116B">
      <w:pPr>
        <w:pStyle w:val="ac"/>
        <w:jc w:val="center"/>
        <w:rPr>
          <w:rFonts w:ascii="Times New Roman" w:hAnsi="Times New Roman" w:cs="Times New Roman"/>
          <w:b/>
          <w:sz w:val="40"/>
          <w:szCs w:val="28"/>
        </w:rPr>
      </w:pPr>
    </w:p>
    <w:p w14:paraId="6DBECBFD" w14:textId="77777777" w:rsidR="004C116B" w:rsidRDefault="004C116B">
      <w:pPr>
        <w:spacing w:after="0" w:line="240" w:lineRule="auto"/>
        <w:ind w:firstLine="709"/>
        <w:jc w:val="center"/>
        <w:rPr>
          <w:rFonts w:ascii="Times New Roman" w:eastAsia="Times New Roman" w:hAnsi="Times New Roman" w:cs="Times New Roman"/>
          <w:b/>
          <w:sz w:val="28"/>
          <w:szCs w:val="28"/>
          <w:u w:val="single"/>
          <w:lang w:eastAsia="ru-RU"/>
        </w:rPr>
      </w:pPr>
    </w:p>
    <w:p w14:paraId="4BA4ACA2" w14:textId="77777777" w:rsidR="004C116B" w:rsidRDefault="000C1A5D">
      <w:pPr>
        <w:spacing w:after="0" w:line="240" w:lineRule="auto"/>
        <w:ind w:firstLine="709"/>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1. Общие положения</w:t>
      </w:r>
    </w:p>
    <w:p w14:paraId="077FA948" w14:textId="77777777" w:rsidR="004C116B" w:rsidRDefault="004C116B">
      <w:pPr>
        <w:spacing w:after="0" w:line="240" w:lineRule="auto"/>
        <w:ind w:firstLine="709"/>
        <w:jc w:val="both"/>
        <w:rPr>
          <w:rFonts w:ascii="Times New Roman" w:eastAsia="Times New Roman" w:hAnsi="Times New Roman" w:cs="Times New Roman"/>
          <w:b/>
          <w:color w:val="000000"/>
          <w:sz w:val="28"/>
          <w:szCs w:val="28"/>
          <w:u w:val="single"/>
          <w:lang w:eastAsia="ru-RU"/>
        </w:rPr>
      </w:pPr>
    </w:p>
    <w:p w14:paraId="478DEE3F"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 xml:space="preserve">1.1. Настоящий коллективный договор заключен в соответствии с законодательством Российской Федерации и Республики Татарстан, </w:t>
      </w:r>
      <w:r>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просвещения </w:t>
      </w:r>
      <w:r>
        <w:rPr>
          <w:rFonts w:ascii="Times New Roman" w:eastAsia="Times New Roman" w:hAnsi="Times New Roman" w:cs="Times New Roman"/>
          <w:bCs/>
          <w:sz w:val="28"/>
          <w:szCs w:val="28"/>
          <w:lang w:eastAsia="ru-RU"/>
        </w:rPr>
        <w:t xml:space="preserve">Российской Федерации </w:t>
      </w:r>
      <w:r>
        <w:rPr>
          <w:rFonts w:ascii="Times New Roman" w:eastAsia="Times New Roman" w:hAnsi="Times New Roman" w:cs="Times New Roman"/>
          <w:sz w:val="28"/>
          <w:szCs w:val="28"/>
          <w:lang w:eastAsia="ru-RU"/>
        </w:rPr>
        <w:t>на 2024-2026годы,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 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гг., территориальным Соглашением между Управлением дошкольного образования Исполнительного комитета Нижнекамского муниципального района Республики Татарстан и Нижнекамской территориальной организацией работников дошкольного образования Общероссийского Профсоюза образования  на 2024-2027 гг.</w:t>
      </w:r>
      <w:r>
        <w:rPr>
          <w:rFonts w:ascii="Times New Roman" w:eastAsia="Times New Roman" w:hAnsi="Times New Roman" w:cs="Times New Roman"/>
          <w:color w:val="000000"/>
          <w:sz w:val="28"/>
          <w:szCs w:val="28"/>
          <w:lang w:eastAsia="ru-RU"/>
        </w:rPr>
        <w:t>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учреждения, на повышение социальной защищённости работников, взаимной ответственности сторон за результаты деятельности работников.</w:t>
      </w:r>
    </w:p>
    <w:p w14:paraId="2AF9BE7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Коллективный договор является правовым актом, регулирующим социально-трудовые отношения, устанавливающим общие условия оплаты труда работников, их гарантии, компенсации и льготы, положения которого обязательны для организации, на которую оно распространяется.</w:t>
      </w:r>
    </w:p>
    <w:p w14:paraId="4A0D351F" w14:textId="77777777" w:rsidR="004C116B" w:rsidRDefault="000C1A5D">
      <w:pPr>
        <w:pStyle w:val="ac"/>
        <w:ind w:firstLine="567"/>
        <w:jc w:val="both"/>
      </w:pPr>
      <w:r>
        <w:rPr>
          <w:rFonts w:ascii="Times New Roman" w:eastAsia="Times New Roman" w:hAnsi="Times New Roman" w:cs="Times New Roman"/>
          <w:color w:val="000000"/>
          <w:sz w:val="28"/>
          <w:szCs w:val="28"/>
          <w:lang w:eastAsia="ru-RU"/>
        </w:rPr>
        <w:t xml:space="preserve">1.3. </w:t>
      </w:r>
      <w:r>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14:paraId="77BBC831"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Коллективный договор устанавливает минимальные социальные гарантии работникам муниципального бюджетного учреждения «Центр дошкольного образования» Нижнекамского муниципального района Республики Татарстан.</w:t>
      </w:r>
    </w:p>
    <w:p w14:paraId="79FBE926" w14:textId="77777777" w:rsidR="004C116B" w:rsidRDefault="000C1A5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1.4.Заключённый коллективный договор направляется на уведомительную регистрацию в ГКУ «Центр занятости населения города Нижнекамска».</w:t>
      </w:r>
    </w:p>
    <w:p w14:paraId="502C3FA1" w14:textId="77777777" w:rsidR="004C116B" w:rsidRDefault="004C116B">
      <w:pPr>
        <w:spacing w:after="0" w:line="240" w:lineRule="auto"/>
        <w:ind w:firstLine="709"/>
        <w:jc w:val="both"/>
        <w:rPr>
          <w:rFonts w:ascii="Times New Roman" w:eastAsia="Times New Roman" w:hAnsi="Times New Roman" w:cs="Times New Roman"/>
          <w:i/>
          <w:iCs/>
          <w:color w:val="000000"/>
          <w:sz w:val="28"/>
          <w:szCs w:val="28"/>
          <w:lang w:eastAsia="ru-RU"/>
        </w:rPr>
      </w:pPr>
    </w:p>
    <w:p w14:paraId="4C91E1D3"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1.5. Сторонами коллективного договора являются:</w:t>
      </w:r>
    </w:p>
    <w:p w14:paraId="1391296E" w14:textId="77777777" w:rsidR="004C116B" w:rsidRDefault="000C1A5D">
      <w:pPr>
        <w:pStyle w:val="ac"/>
        <w:ind w:firstLine="567"/>
        <w:jc w:val="both"/>
        <w:rPr>
          <w:rFonts w:ascii="Times New Roman" w:hAnsi="Times New Roman" w:cs="Times New Roman"/>
          <w:sz w:val="28"/>
          <w:szCs w:val="28"/>
        </w:rPr>
      </w:pPr>
      <w:r>
        <w:rPr>
          <w:rFonts w:ascii="Times New Roman" w:hAnsi="Times New Roman" w:cs="Times New Roman"/>
          <w:sz w:val="28"/>
          <w:szCs w:val="28"/>
        </w:rPr>
        <w:t>Сторонами настоящего коллективного договора являются:</w:t>
      </w:r>
    </w:p>
    <w:p w14:paraId="42EF2944" w14:textId="77777777" w:rsidR="004C116B" w:rsidRDefault="000C1A5D">
      <w:pPr>
        <w:pStyle w:val="ac"/>
        <w:ind w:firstLine="567"/>
        <w:jc w:val="both"/>
        <w:rPr>
          <w:rFonts w:ascii="Times New Roman" w:hAnsi="Times New Roman" w:cs="Times New Roman"/>
          <w:sz w:val="28"/>
          <w:szCs w:val="28"/>
        </w:rPr>
      </w:pPr>
      <w:r>
        <w:rPr>
          <w:rFonts w:ascii="Times New Roman" w:hAnsi="Times New Roman" w:cs="Times New Roman"/>
          <w:sz w:val="28"/>
          <w:szCs w:val="28"/>
        </w:rPr>
        <w:t xml:space="preserve">работники </w:t>
      </w:r>
      <w:r>
        <w:rPr>
          <w:rFonts w:ascii="Times New Roman" w:eastAsia="Times New Roman" w:hAnsi="Times New Roman" w:cs="Times New Roman"/>
          <w:color w:val="000000"/>
          <w:sz w:val="28"/>
          <w:szCs w:val="28"/>
          <w:lang w:eastAsia="ru-RU"/>
        </w:rPr>
        <w:t xml:space="preserve">муниципального бюджетного учреждения «Центр дошкольного образования» Нижнекамского муниципального района Республики Татарстан </w:t>
      </w:r>
      <w:r>
        <w:rPr>
          <w:rFonts w:ascii="Times New Roman" w:hAnsi="Times New Roman" w:cs="Times New Roman"/>
          <w:sz w:val="28"/>
          <w:szCs w:val="28"/>
        </w:rPr>
        <w:t>в лице их полномочного представителя – председателя первичной профсоюзной организации Агеевой Светланы Мусавировны (далее профсоюзный комитет);</w:t>
      </w:r>
    </w:p>
    <w:p w14:paraId="6C0EFA68" w14:textId="77777777" w:rsidR="004C116B" w:rsidRDefault="000C1A5D">
      <w:pPr>
        <w:pStyle w:val="ac"/>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работодатель в лице директора </w:t>
      </w:r>
      <w:r>
        <w:rPr>
          <w:rFonts w:ascii="Times New Roman" w:eastAsia="Times New Roman" w:hAnsi="Times New Roman" w:cs="Times New Roman"/>
          <w:color w:val="000000"/>
          <w:sz w:val="28"/>
          <w:szCs w:val="28"/>
          <w:lang w:eastAsia="ru-RU"/>
        </w:rPr>
        <w:t>муниципального бюджетного учреждения «Центр дошкольного образования» Нижнекамского муниципального района Республики Татарстан</w:t>
      </w:r>
      <w:r>
        <w:rPr>
          <w:rFonts w:ascii="Times New Roman" w:hAnsi="Times New Roman" w:cs="Times New Roman"/>
          <w:sz w:val="28"/>
          <w:szCs w:val="28"/>
        </w:rPr>
        <w:t xml:space="preserve"> Яруллиной Лилии Альбертовны ( далее работодатель).</w:t>
      </w:r>
    </w:p>
    <w:p w14:paraId="15A9466B" w14:textId="77777777" w:rsidR="004C116B" w:rsidRDefault="000C1A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14:paraId="19FF3A3C" w14:textId="77777777" w:rsidR="004C116B" w:rsidRDefault="000C1A5D">
      <w:pPr>
        <w:pStyle w:val="3"/>
        <w:spacing w:after="0"/>
        <w:ind w:firstLine="567"/>
        <w:jc w:val="both"/>
        <w:rPr>
          <w:sz w:val="28"/>
          <w:szCs w:val="28"/>
        </w:rPr>
      </w:pPr>
      <w:r>
        <w:rPr>
          <w:sz w:val="28"/>
          <w:szCs w:val="28"/>
        </w:rPr>
        <w:t>1.6. Коллективный договор сохраняет свое действие в случае изменения наименования учреждения, реорганизации в форме преобразования, а также расторжения трудового договора с директором учреждения.</w:t>
      </w:r>
    </w:p>
    <w:p w14:paraId="6F69CE96" w14:textId="77777777" w:rsidR="004C116B" w:rsidRDefault="000C1A5D">
      <w:pPr>
        <w:pStyle w:val="3"/>
        <w:spacing w:after="0"/>
        <w:ind w:firstLine="567"/>
        <w:jc w:val="both"/>
        <w:rPr>
          <w:sz w:val="28"/>
          <w:szCs w:val="28"/>
        </w:rPr>
      </w:pPr>
      <w:r>
        <w:rPr>
          <w:sz w:val="28"/>
          <w:szCs w:val="28"/>
        </w:rPr>
        <w:t>1.6.1. При реорганизации (слиянии, присоединении, разделении, выделении) учреждения коллективный договор сохраняет свое действие в течение всего срока реорганизации.</w:t>
      </w:r>
    </w:p>
    <w:p w14:paraId="49273293" w14:textId="77777777" w:rsidR="004C116B" w:rsidRDefault="000C1A5D">
      <w:pPr>
        <w:pStyle w:val="3"/>
        <w:spacing w:after="0"/>
        <w:ind w:firstLine="567"/>
        <w:jc w:val="both"/>
        <w:rPr>
          <w:sz w:val="28"/>
          <w:szCs w:val="28"/>
        </w:rPr>
      </w:pPr>
      <w:r>
        <w:rPr>
          <w:sz w:val="28"/>
          <w:szCs w:val="28"/>
        </w:rPr>
        <w:t>1.6.2.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14:paraId="7FCC0265" w14:textId="77777777" w:rsidR="004C116B" w:rsidRDefault="000C1A5D">
      <w:pPr>
        <w:pStyle w:val="3"/>
        <w:spacing w:after="0"/>
        <w:ind w:firstLine="567"/>
        <w:jc w:val="both"/>
        <w:rPr>
          <w:sz w:val="28"/>
          <w:szCs w:val="28"/>
        </w:rPr>
      </w:pPr>
      <w:r>
        <w:rPr>
          <w:sz w:val="28"/>
          <w:szCs w:val="28"/>
        </w:rPr>
        <w:t>1.6.3. При ликвидации учреждения коллективный договор сохраняет свое действие в течение всего срока проведения ликвидации.</w:t>
      </w:r>
    </w:p>
    <w:p w14:paraId="5084EA74"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z w:val="28"/>
          <w:szCs w:val="28"/>
          <w:lang w:eastAsia="ru-RU"/>
        </w:rPr>
        <w:t xml:space="preserve">1.7. </w:t>
      </w:r>
      <w:r>
        <w:rPr>
          <w:rFonts w:ascii="Times New Roman" w:eastAsia="Times New Roman" w:hAnsi="Times New Roman" w:cs="Times New Roman"/>
          <w:b/>
          <w:color w:val="000000"/>
          <w:sz w:val="28"/>
          <w:szCs w:val="28"/>
          <w:lang w:eastAsia="ru-RU"/>
        </w:rPr>
        <w:t>Стороны согласились о том, что:</w:t>
      </w:r>
    </w:p>
    <w:p w14:paraId="16235775" w14:textId="77777777" w:rsidR="004C116B" w:rsidRDefault="000C1A5D">
      <w:pPr>
        <w:pStyle w:val="ac"/>
        <w:ind w:firstLine="567"/>
        <w:jc w:val="both"/>
        <w:rPr>
          <w:rFonts w:ascii="Times New Roman" w:hAnsi="Times New Roman" w:cs="Times New Roman"/>
          <w:sz w:val="28"/>
          <w:szCs w:val="28"/>
        </w:rPr>
      </w:pPr>
      <w:r>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Нижнекамского муниципального района - далее НМР, органов управления дошкольным образованием Исполнительного комитета НМР, директора </w:t>
      </w:r>
      <w:r>
        <w:rPr>
          <w:rFonts w:ascii="Times New Roman" w:eastAsia="Times New Roman" w:hAnsi="Times New Roman" w:cs="Times New Roman"/>
          <w:color w:val="000000"/>
          <w:sz w:val="28"/>
          <w:szCs w:val="28"/>
          <w:lang w:eastAsia="ru-RU"/>
        </w:rPr>
        <w:t xml:space="preserve">муниципального бюджетного учреждения «Центр дошкольного образования» Нижнекамского муниципального района Республики Татарстан </w:t>
      </w:r>
      <w:r>
        <w:rPr>
          <w:rFonts w:ascii="Times New Roman" w:hAnsi="Times New Roman" w:cs="Times New Roman"/>
          <w:sz w:val="28"/>
          <w:szCs w:val="28"/>
        </w:rPr>
        <w:t>в предоставлении дополнительных социально-экономических гарантий.</w:t>
      </w:r>
    </w:p>
    <w:p w14:paraId="64DEEBE2"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1.7.2. Коллективный договор  вступает в силу с момента его подписания, и </w:t>
      </w:r>
      <w:r>
        <w:rPr>
          <w:rFonts w:ascii="Times New Roman" w:eastAsia="Times New Roman" w:hAnsi="Times New Roman" w:cs="Times New Roman"/>
          <w:sz w:val="28"/>
          <w:szCs w:val="28"/>
          <w:lang w:eastAsia="ru-RU"/>
        </w:rPr>
        <w:t>действует по 11 марта 2027 года.</w:t>
      </w:r>
    </w:p>
    <w:p w14:paraId="570C28C6"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учреждения в течение 7 дней после его подписания.</w:t>
      </w:r>
    </w:p>
    <w:p w14:paraId="08850E72"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 Стороны не вправе в течение срока действия коллективного договора  в одностороннем порядке прекратить выполнение взятых на себя обязательств или изменить их.</w:t>
      </w:r>
    </w:p>
    <w:p w14:paraId="7387EF12"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Стороны вправе вносить изменения и дополнения в коллективный договор  на основе взаимной договорённости. Принятые сторонами изменения и дополнения к коллективному договору оформляются дополнительным соглашением, которое является неотъемлемой частью коллективного договора.</w:t>
      </w:r>
    </w:p>
    <w:p w14:paraId="40EB8691"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г. Нижнекамска» и Нижнекамскую территориальную организацию работников дошкольного образования Общероссийского Профсоюза образования.</w:t>
      </w:r>
    </w:p>
    <w:p w14:paraId="26963A6D" w14:textId="77777777" w:rsidR="004C116B" w:rsidRDefault="000C1A5D">
      <w:pPr>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lastRenderedPageBreak/>
        <w:t xml:space="preserve">1.7.5. Текст коллективного договора, приложения и изменения к нему размещаются на официальной страничке на  сайте учреждения </w:t>
      </w:r>
      <w:r>
        <w:rPr>
          <w:rFonts w:ascii="Times New Roman" w:eastAsia="Times New Roman" w:hAnsi="Times New Roman" w:cs="Times New Roman"/>
          <w:color w:val="000000"/>
          <w:sz w:val="28"/>
          <w:szCs w:val="28"/>
          <w:lang w:val="en-US" w:eastAsia="ru-RU"/>
        </w:rPr>
        <w:t>htt</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edu</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tatar</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ru</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nkamsk</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page</w:t>
      </w:r>
      <w:r>
        <w:rPr>
          <w:rFonts w:ascii="Times New Roman" w:eastAsia="Times New Roman" w:hAnsi="Times New Roman" w:cs="Times New Roman"/>
          <w:color w:val="000000"/>
          <w:sz w:val="28"/>
          <w:szCs w:val="28"/>
          <w:lang w:eastAsia="ru-RU"/>
        </w:rPr>
        <w:t>393567.</w:t>
      </w:r>
      <w:r>
        <w:rPr>
          <w:rFonts w:ascii="Times New Roman" w:eastAsia="Times New Roman" w:hAnsi="Times New Roman" w:cs="Times New Roman"/>
          <w:color w:val="000000"/>
          <w:sz w:val="28"/>
          <w:szCs w:val="28"/>
          <w:lang w:val="en-US" w:eastAsia="ru-RU"/>
        </w:rPr>
        <w:t>htm</w:t>
      </w:r>
      <w:r>
        <w:rPr>
          <w:rFonts w:ascii="Times New Roman" w:eastAsia="Times New Roman" w:hAnsi="Times New Roman" w:cs="Times New Roman"/>
          <w:color w:val="000000"/>
          <w:sz w:val="28"/>
          <w:szCs w:val="28"/>
          <w:lang w:eastAsia="ru-RU"/>
        </w:rPr>
        <w:t>.</w:t>
      </w:r>
    </w:p>
    <w:p w14:paraId="6C4C2197"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 Представители Сторон участвуют на равноправной основе в работе 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подготовки проекта коллективного договора  и его заключения,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3FB18E5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реже 1 раза в год рассматривают ход выполнения коллективного договора.</w:t>
      </w:r>
    </w:p>
    <w:p w14:paraId="19ADD25B" w14:textId="77777777" w:rsidR="004C116B" w:rsidRDefault="000C1A5D">
      <w:pPr>
        <w:pStyle w:val="ac"/>
        <w:ind w:firstLine="567"/>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xml:space="preserve">1.7.7. Контроль выполнения коллективного договора осуществляется сторонами коллективного договора, </w:t>
      </w:r>
      <w:r>
        <w:rPr>
          <w:rFonts w:ascii="Times New Roman" w:hAnsi="Times New Roman" w:cs="Times New Roman"/>
          <w:sz w:val="28"/>
          <w:szCs w:val="28"/>
        </w:rPr>
        <w:t>их представителями, а также Нижнекамской территориальной организацией работников дошкольного образования Общероссийского Профсоюза образования и ГКУ «Центр  занятости населения г. Нижнекамска»</w:t>
      </w:r>
    </w:p>
    <w:p w14:paraId="3C6BBC7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1.7.8. Коллективный договор  распространяется на всех работников учреждения.</w:t>
      </w:r>
    </w:p>
    <w:p w14:paraId="0C2AA935" w14:textId="77777777" w:rsidR="004C116B" w:rsidRDefault="000C1A5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1.7.9.Положения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5BAA06A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sz w:val="28"/>
          <w:szCs w:val="28"/>
          <w:lang w:eastAsia="ru-RU"/>
        </w:rPr>
        <w:t xml:space="preserve">1.7.10. Первичная профсоюзная организация вправе не оказывать содействие по защите </w:t>
      </w:r>
      <w:r>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24CE41E9"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17C34A2F" w14:textId="77777777" w:rsidR="004C116B" w:rsidRDefault="000C1A5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val="en-US" w:eastAsia="ru-RU"/>
        </w:rPr>
        <w:t>II</w:t>
      </w:r>
      <w:r>
        <w:rPr>
          <w:rFonts w:ascii="Times New Roman" w:eastAsia="Times New Roman" w:hAnsi="Times New Roman" w:cs="Times New Roman"/>
          <w:b/>
          <w:color w:val="000000"/>
          <w:sz w:val="28"/>
          <w:szCs w:val="28"/>
          <w:u w:val="single"/>
          <w:lang w:eastAsia="ru-RU"/>
        </w:rPr>
        <w:t xml:space="preserve"> Развитие социального партнерства </w:t>
      </w:r>
    </w:p>
    <w:p w14:paraId="3A01ABF1" w14:textId="77777777" w:rsidR="004C116B" w:rsidRDefault="000C1A5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и координация действий сторон</w:t>
      </w:r>
    </w:p>
    <w:p w14:paraId="6D2DFF3C" w14:textId="77777777" w:rsidR="004C116B" w:rsidRDefault="004C116B">
      <w:pPr>
        <w:spacing w:after="0" w:line="240" w:lineRule="auto"/>
        <w:ind w:firstLine="709"/>
        <w:jc w:val="center"/>
        <w:rPr>
          <w:rFonts w:ascii="Times New Roman" w:eastAsia="Times New Roman" w:hAnsi="Times New Roman" w:cs="Times New Roman"/>
          <w:color w:val="000000"/>
          <w:sz w:val="28"/>
          <w:szCs w:val="28"/>
          <w:lang w:eastAsia="ru-RU"/>
        </w:rPr>
      </w:pPr>
    </w:p>
    <w:p w14:paraId="18A593F7"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ab/>
        <w:t>Стороны договорились:</w:t>
      </w:r>
    </w:p>
    <w:p w14:paraId="232A254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14:paraId="22E3DCC5" w14:textId="77777777" w:rsidR="004C116B" w:rsidRDefault="000C1A5D">
      <w:pPr>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2.2. Содействовать повышению эффективности заключаемого коллективного договора</w:t>
      </w:r>
      <w:r>
        <w:rPr>
          <w:rFonts w:ascii="Times New Roman" w:eastAsia="Times New Roman" w:hAnsi="Times New Roman" w:cs="Times New Roman"/>
          <w:sz w:val="28"/>
          <w:szCs w:val="28"/>
          <w:lang w:eastAsia="ru-RU"/>
        </w:rPr>
        <w:t>.</w:t>
      </w:r>
    </w:p>
    <w:p w14:paraId="1A99473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Осуществлять систематический мониторинг, обобщение опыта заключения коллективного договора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а также контроль состояния и эффективность договорного регулирования социально-трудовых отношений.</w:t>
      </w:r>
    </w:p>
    <w:p w14:paraId="054DADB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2.3. Обеспечивать участие представителей сторон коллективного договора в работе при рассмотрении вопросов, связанных с содержанием коллективного договора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100D5FA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6C1B694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 Осуществлять урегулирование возникающих разногласий в ходе коллективных переговоров в порядке, установленном трудовым законодательством.</w:t>
      </w:r>
    </w:p>
    <w:p w14:paraId="72A299F0"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2.6.Работодатель обязуется:</w:t>
      </w:r>
    </w:p>
    <w:p w14:paraId="62F88199"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2.6.1. При разработке проектов локальных нормативных актов, затрагивающих права и интересы работников, заблаговременно информировать о них профсоюзный комитет, учитывать мнение Профсоюза, положения настоящего коллективного договора.</w:t>
      </w:r>
    </w:p>
    <w:p w14:paraId="7290BCB2"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2.6.2. Содействовать участию профсоюзного комитета в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rFonts w:ascii="Times New Roman" w:eastAsia="Times New Roman" w:hAnsi="Times New Roman" w:cs="Times New Roman"/>
          <w:sz w:val="28"/>
          <w:szCs w:val="28"/>
          <w:lang w:eastAsia="ru-RU"/>
        </w:rPr>
        <w:t xml:space="preserve">учреждения </w:t>
      </w:r>
      <w:r>
        <w:rPr>
          <w:rFonts w:ascii="Times New Roman" w:eastAsia="Times New Roman" w:hAnsi="Times New Roman" w:cs="Times New Roman"/>
          <w:color w:val="000000"/>
          <w:sz w:val="28"/>
          <w:szCs w:val="28"/>
          <w:lang w:eastAsia="ru-RU"/>
        </w:rPr>
        <w:t>в целом.</w:t>
      </w:r>
    </w:p>
    <w:p w14:paraId="35A3EB01"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2.7.Стороны договорились совместно:</w:t>
      </w:r>
    </w:p>
    <w:p w14:paraId="6C7B6665"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2.7.1. Один раз в два года принимать участие в  республиканском конкурсе «Лучший коллективный договор».</w:t>
      </w:r>
    </w:p>
    <w:p w14:paraId="55141325"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2.7.2. Стороны согласились регулярно освещать в средствах массовой информации, в том числе в отраслевых и профсоюзных печатных изданиях или  официальной страничке на сайте учреждения результаты выполнения коллективного договора. </w:t>
      </w:r>
    </w:p>
    <w:p w14:paraId="7E2F665A"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 Все спорные вопросы по толкованию и реализации положений настоящего коллективного договора решаются комиссией.</w:t>
      </w:r>
    </w:p>
    <w:p w14:paraId="7B768AD2"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0DB88B82" w14:textId="77777777" w:rsidR="004C116B" w:rsidRDefault="000C1A5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 xml:space="preserve">Ш. Обязательства сторон в области экономики </w:t>
      </w:r>
    </w:p>
    <w:p w14:paraId="7BCCBF62" w14:textId="77777777" w:rsidR="004C116B" w:rsidRDefault="004C116B">
      <w:pPr>
        <w:spacing w:after="0" w:line="240" w:lineRule="auto"/>
        <w:ind w:firstLine="709"/>
        <w:jc w:val="center"/>
        <w:rPr>
          <w:rFonts w:ascii="Times New Roman" w:eastAsia="Times New Roman" w:hAnsi="Times New Roman" w:cs="Times New Roman"/>
          <w:color w:val="000000"/>
          <w:sz w:val="28"/>
          <w:szCs w:val="28"/>
          <w:u w:val="single"/>
          <w:lang w:eastAsia="ru-RU"/>
        </w:rPr>
      </w:pPr>
    </w:p>
    <w:p w14:paraId="78D7058A"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eastAsia="Times New Roman" w:hAnsi="Times New Roman" w:cs="Times New Roman"/>
          <w:sz w:val="28"/>
          <w:szCs w:val="28"/>
          <w:lang w:eastAsia="ru-RU"/>
        </w:rPr>
        <w:t xml:space="preserve">учреждения, </w:t>
      </w:r>
      <w:r>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Pr>
          <w:rFonts w:ascii="Times New Roman" w:eastAsia="Times New Roman" w:hAnsi="Times New Roman" w:cs="Times New Roman"/>
          <w:b/>
          <w:color w:val="000000"/>
          <w:sz w:val="28"/>
          <w:szCs w:val="28"/>
          <w:lang w:eastAsia="ru-RU"/>
        </w:rPr>
        <w:t>стороны договорились:</w:t>
      </w:r>
    </w:p>
    <w:p w14:paraId="6BFC718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 Осуществлять согласованные действия по реализации федеральных программ, республиканских законов и иных нормативных актов, направленных на развитие отрасли и социальную защиту работников.</w:t>
      </w:r>
    </w:p>
    <w:p w14:paraId="4E9CEFC9"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3.2.1. Совместно добиваться повышения уровня жизни, оплаты труда и социальных гарантий работников.</w:t>
      </w:r>
    </w:p>
    <w:p w14:paraId="75A7C975" w14:textId="77777777" w:rsidR="004C116B" w:rsidRDefault="000C1A5D">
      <w:pPr>
        <w:spacing w:after="0" w:line="240" w:lineRule="auto"/>
        <w:ind w:right="141"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3.2.2.В установленном порядке, в пределах компетенции, при формировании бюджета Нижнекамского муниципального района обращаться в органы местного самоуправления  для решения следующих вопросов:</w:t>
      </w:r>
    </w:p>
    <w:p w14:paraId="40E88CBC"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 на товары и услуги;</w:t>
      </w:r>
    </w:p>
    <w:p w14:paraId="346BCC42"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предусматривать в  местном бюджете выделение средств на:</w:t>
      </w:r>
    </w:p>
    <w:p w14:paraId="2687D02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охрану труда и пожарную безопасность в </w:t>
      </w:r>
      <w:r>
        <w:rPr>
          <w:rFonts w:ascii="Times New Roman" w:eastAsia="Times New Roman" w:hAnsi="Times New Roman" w:cs="Times New Roman"/>
          <w:color w:val="000000"/>
          <w:sz w:val="28"/>
          <w:szCs w:val="28"/>
          <w:lang w:eastAsia="ru-RU"/>
        </w:rPr>
        <w:t xml:space="preserve">учреждении, проведение </w:t>
      </w:r>
      <w:r>
        <w:rPr>
          <w:rFonts w:ascii="Times New Roman" w:eastAsia="Times New Roman" w:hAnsi="Times New Roman" w:cs="Times New Roman"/>
          <w:sz w:val="28"/>
          <w:szCs w:val="28"/>
          <w:lang w:eastAsia="ru-RU"/>
        </w:rPr>
        <w:t>специальной оценки условий труда;</w:t>
      </w:r>
    </w:p>
    <w:p w14:paraId="43492948" w14:textId="77777777" w:rsidR="004C116B" w:rsidRDefault="000C1A5D">
      <w:pPr>
        <w:tabs>
          <w:tab w:val="left" w:pos="144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Pr>
          <w:rFonts w:ascii="Times New Roman" w:eastAsia="Times New Roman" w:hAnsi="Times New Roman" w:cs="Times New Roman"/>
          <w:bCs/>
          <w:sz w:val="28"/>
          <w:szCs w:val="28"/>
          <w:lang w:eastAsia="ru-RU"/>
        </w:rPr>
        <w:t>м</w:t>
      </w:r>
      <w:r>
        <w:rPr>
          <w:rFonts w:ascii="Times New Roman" w:eastAsia="Times New Roman" w:hAnsi="Times New Roman" w:cs="Times New Roman"/>
          <w:sz w:val="28"/>
          <w:szCs w:val="28"/>
          <w:lang w:eastAsia="ru-RU"/>
        </w:rPr>
        <w:t xml:space="preserve"> санитарно-гигиенического минимума;</w:t>
      </w:r>
    </w:p>
    <w:p w14:paraId="68C18313" w14:textId="77777777" w:rsidR="004C116B" w:rsidRDefault="000C1A5D">
      <w:pPr>
        <w:tabs>
          <w:tab w:val="left" w:pos="144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w:t>
      </w:r>
    </w:p>
    <w:p w14:paraId="62CE5A86" w14:textId="77777777" w:rsidR="004C116B" w:rsidRDefault="000C1A5D">
      <w:pPr>
        <w:tabs>
          <w:tab w:val="left" w:pos="144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санаторно-курортное лечение работников </w:t>
      </w:r>
      <w:r>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sz w:val="28"/>
          <w:szCs w:val="28"/>
          <w:lang w:eastAsia="ru-RU"/>
        </w:rPr>
        <w:t xml:space="preserve"> их детей.</w:t>
      </w:r>
    </w:p>
    <w:p w14:paraId="2173B2BA" w14:textId="77777777" w:rsidR="004C116B" w:rsidRDefault="000C1A5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14:paraId="6E9C608F"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Содействовать повышению эффективности заключаемого коллективного договора.</w:t>
      </w:r>
    </w:p>
    <w:p w14:paraId="003149BC"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 Принимать меры по уменьшению нагрузки работников, директора, связанной с составлением ими отчетов, ответов на информационные запросы, направляемые в учреждение, а также с подготовкой внутренней отчётности.</w:t>
      </w:r>
    </w:p>
    <w:p w14:paraId="7DE66777"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3.3. Работодатель:</w:t>
      </w:r>
    </w:p>
    <w:p w14:paraId="0B1C4CF3" w14:textId="77777777" w:rsidR="004C116B" w:rsidRDefault="000C1A5D">
      <w:pPr>
        <w:spacing w:after="0" w:line="240" w:lineRule="auto"/>
        <w:ind w:firstLine="709"/>
        <w:jc w:val="both"/>
        <w:rPr>
          <w:rFonts w:ascii="Times New Roman" w:eastAsia="Times New Roman" w:hAnsi="Times New Roman" w:cs="Times New Roman"/>
          <w:color w:val="00B0F0"/>
          <w:sz w:val="28"/>
          <w:szCs w:val="28"/>
          <w:lang w:eastAsia="ru-RU"/>
        </w:rPr>
      </w:pPr>
      <w:r>
        <w:rPr>
          <w:rFonts w:ascii="Times New Roman" w:eastAsia="Times New Roman" w:hAnsi="Times New Roman" w:cs="Times New Roman"/>
          <w:color w:val="000000"/>
          <w:sz w:val="28"/>
          <w:szCs w:val="28"/>
          <w:lang w:eastAsia="ru-RU"/>
        </w:rPr>
        <w:t>3.3.1</w:t>
      </w:r>
      <w:r>
        <w:rPr>
          <w:rFonts w:ascii="Times New Roman" w:eastAsia="Times New Roman" w:hAnsi="Times New Roman" w:cs="Times New Roman"/>
          <w:sz w:val="28"/>
          <w:szCs w:val="28"/>
          <w:lang w:eastAsia="ru-RU"/>
        </w:rPr>
        <w:t>. Добивается полного и своевременного обеспечения финансирования учреждения в соответствии с объемами бюджетных обязательств, утвержденными законами о федеральном и республиканском бюджете.</w:t>
      </w:r>
    </w:p>
    <w:p w14:paraId="57C0CCC9"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3.3.2.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1A7D11F0"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z w:val="28"/>
          <w:szCs w:val="28"/>
          <w:lang w:eastAsia="ru-RU"/>
        </w:rPr>
        <w:t>3.4. Профсоюзный комитет</w:t>
      </w:r>
      <w:r>
        <w:rPr>
          <w:rFonts w:ascii="Times New Roman" w:eastAsia="Times New Roman" w:hAnsi="Times New Roman" w:cs="Times New Roman"/>
          <w:b/>
          <w:color w:val="000000"/>
          <w:sz w:val="28"/>
          <w:szCs w:val="28"/>
          <w:lang w:eastAsia="ru-RU"/>
        </w:rPr>
        <w:t>:</w:t>
      </w:r>
    </w:p>
    <w:p w14:paraId="4B25F2A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 и интересов работников.</w:t>
      </w:r>
    </w:p>
    <w:p w14:paraId="09DA37E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3.4.2. Оказывает членам Профсоюза </w:t>
      </w:r>
      <w:r>
        <w:rPr>
          <w:rFonts w:ascii="Times New Roman" w:eastAsia="Times New Roman" w:hAnsi="Times New Roman" w:cs="Times New Roman"/>
          <w:sz w:val="28"/>
          <w:szCs w:val="28"/>
          <w:lang w:eastAsia="ru-RU"/>
        </w:rPr>
        <w:t xml:space="preserve">бесплатную консультационную </w:t>
      </w:r>
      <w:r>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14:paraId="139E4BFE" w14:textId="77777777" w:rsidR="004C116B" w:rsidRDefault="000C1A5D">
      <w:pPr>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lastRenderedPageBreak/>
        <w:t>3.4.3. Использует возможности переговорного процесса с целью учета интересов сторон и предотвращения социальной напряжённости в коллективе</w:t>
      </w:r>
      <w:r>
        <w:rPr>
          <w:rFonts w:ascii="Times New Roman" w:eastAsia="Times New Roman" w:hAnsi="Times New Roman" w:cs="Times New Roman"/>
          <w:sz w:val="28"/>
          <w:szCs w:val="28"/>
          <w:lang w:eastAsia="ru-RU"/>
        </w:rPr>
        <w:t>.</w:t>
      </w:r>
    </w:p>
    <w:p w14:paraId="3AD60AE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14:paraId="406DA35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 Осуществляет контроль соблюдения работодателем трудового законодательства и иных нормативных актов, содержащих нормы трудового права.</w:t>
      </w:r>
    </w:p>
    <w:p w14:paraId="491F8BB5"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3.4.6. Предоставляет работодателю информацию и разъяснения по вопросам, находящимся в компетенции профсоюзного комитета. </w:t>
      </w:r>
    </w:p>
    <w:p w14:paraId="5A3F6F73"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bookmarkEnd w:id="0"/>
    <w:p w14:paraId="4EA380AB" w14:textId="77777777" w:rsidR="004C116B" w:rsidRDefault="000C1A5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val="en-US" w:eastAsia="ru-RU"/>
        </w:rPr>
        <w:t>IV</w:t>
      </w:r>
      <w:r>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14:paraId="718BFD8E" w14:textId="77777777" w:rsidR="004C116B" w:rsidRDefault="004C116B">
      <w:pPr>
        <w:spacing w:after="0" w:line="240" w:lineRule="auto"/>
        <w:ind w:firstLine="709"/>
        <w:jc w:val="center"/>
        <w:rPr>
          <w:rFonts w:ascii="Times New Roman" w:eastAsia="Times New Roman" w:hAnsi="Times New Roman" w:cs="Times New Roman"/>
          <w:color w:val="000000"/>
          <w:sz w:val="28"/>
          <w:szCs w:val="28"/>
          <w:highlight w:val="yellow"/>
          <w:u w:val="single"/>
          <w:lang w:eastAsia="ru-RU"/>
        </w:rPr>
      </w:pPr>
    </w:p>
    <w:p w14:paraId="228B1DD5"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4.1.Стороны подтверждают, что:</w:t>
      </w:r>
    </w:p>
    <w:p w14:paraId="4E0447E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14:paraId="154816E2"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09A2900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Трудовой договор, не оформленный в письменной форме, считается заключённым,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14:paraId="3C7C31A9"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14:paraId="038A076D"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Приказ (распоряжение) работодателя о приёме на работу объявляется работнику под роспись в трёхдневный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614B8AB5"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w:t>
      </w:r>
    </w:p>
    <w:p w14:paraId="2A151EBE"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749227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трудовом договоре (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w:t>
      </w:r>
      <w:r>
        <w:rPr>
          <w:rFonts w:ascii="Times New Roman" w:eastAsia="Times New Roman" w:hAnsi="Times New Roman" w:cs="Times New Roman"/>
          <w:color w:val="000000"/>
          <w:sz w:val="28"/>
          <w:szCs w:val="28"/>
          <w:lang w:eastAsia="ru-RU"/>
        </w:rPr>
        <w:lastRenderedPageBreak/>
        <w:t>нормативными правовыми актами, содержащими нормы трудового права, коллективным договором, локальными нормативными актами.</w:t>
      </w:r>
    </w:p>
    <w:p w14:paraId="1BBBCEA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EF2AE17"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0F0D534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0D411AC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4.1.4.1. Работодатель обязан обеспечить на основании письменного заявления работника ведение его трудовой книжки в </w:t>
      </w:r>
      <w:r>
        <w:rPr>
          <w:rFonts w:ascii="Times New Roman" w:eastAsia="Times New Roman" w:hAnsi="Times New Roman" w:cs="Times New Roman"/>
          <w:sz w:val="28"/>
          <w:szCs w:val="28"/>
          <w:lang w:eastAsia="ru-RU"/>
        </w:rPr>
        <w:t xml:space="preserve">бумажной или электронной форме. Сведения </w:t>
      </w:r>
      <w:r>
        <w:rPr>
          <w:rFonts w:ascii="Times New Roman" w:eastAsia="Times New Roman" w:hAnsi="Times New Roman" w:cs="Times New Roman"/>
          <w:color w:val="000000"/>
          <w:sz w:val="28"/>
          <w:szCs w:val="28"/>
          <w:lang w:eastAsia="ru-RU"/>
        </w:rPr>
        <w:t xml:space="preserve">о трудовой деятельности </w:t>
      </w:r>
      <w:r>
        <w:rPr>
          <w:rFonts w:ascii="Times New Roman" w:eastAsia="Times New Roman" w:hAnsi="Times New Roman" w:cs="Times New Roman"/>
          <w:sz w:val="28"/>
          <w:szCs w:val="28"/>
          <w:lang w:eastAsia="ru-RU"/>
        </w:rPr>
        <w:t xml:space="preserve">работника формируются </w:t>
      </w:r>
      <w:r>
        <w:rPr>
          <w:rFonts w:ascii="Times New Roman" w:eastAsia="Times New Roman" w:hAnsi="Times New Roman" w:cs="Times New Roman"/>
          <w:color w:val="000000"/>
          <w:sz w:val="28"/>
          <w:szCs w:val="28"/>
          <w:lang w:eastAsia="ru-RU"/>
        </w:rPr>
        <w:t>в электронном виде.</w:t>
      </w:r>
    </w:p>
    <w:p w14:paraId="15ADC094" w14:textId="77777777" w:rsidR="004C116B" w:rsidRDefault="000C1A5D">
      <w:pPr>
        <w:spacing w:after="0" w:line="240" w:lineRule="auto"/>
        <w:ind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4.1.5. </w:t>
      </w:r>
      <w:r>
        <w:rPr>
          <w:rFonts w:ascii="Times New Roman" w:eastAsia="Calibri" w:hAnsi="Times New Roman" w:cs="Times New Roman"/>
          <w:iCs/>
          <w:kern w:val="1"/>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работника. Должностные инструкции работников </w:t>
      </w:r>
      <w:r>
        <w:rPr>
          <w:rFonts w:ascii="Times New Roman" w:eastAsia="Times New Roman" w:hAnsi="Times New Roman" w:cs="Times New Roman"/>
          <w:sz w:val="28"/>
          <w:szCs w:val="28"/>
          <w:lang w:eastAsia="ru-RU"/>
        </w:rPr>
        <w:t xml:space="preserve">согласовываются с профсоюзным комитетом. </w:t>
      </w:r>
    </w:p>
    <w:p w14:paraId="45C1B7A5" w14:textId="77777777" w:rsidR="004C116B" w:rsidRDefault="000C1A5D">
      <w:pPr>
        <w:keepNext/>
        <w:spacing w:after="0" w:line="240" w:lineRule="auto"/>
        <w:ind w:firstLine="709"/>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color w:val="000000"/>
          <w:sz w:val="28"/>
          <w:szCs w:val="28"/>
          <w:lang w:eastAsia="ru-RU"/>
        </w:rPr>
        <w:t>4.1.6. При приеме на работу, до подписания трудового договора, р</w:t>
      </w:r>
      <w:r>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33AF1287"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4.1.7. Расторжение трудового договора с работником по инициативе работодателя должно осуществляться в строгом соответствии с законодательством.</w:t>
      </w:r>
    </w:p>
    <w:p w14:paraId="5E6699D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4.1.8.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21297E71"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4FE46FA5"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 Запрещается требовать от работника выполнения работы, не обусловленной трудовым договором.</w:t>
      </w:r>
    </w:p>
    <w:p w14:paraId="099BE86F" w14:textId="77777777" w:rsidR="004C116B" w:rsidRDefault="000C1A5D">
      <w:pPr>
        <w:spacing w:after="0"/>
        <w:ind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lastRenderedPageBreak/>
        <w:t xml:space="preserve">4.1.10. </w:t>
      </w:r>
      <w:r>
        <w:rPr>
          <w:rFonts w:ascii="Times New Roman" w:eastAsia="Calibri" w:hAnsi="Times New Roman" w:cs="Times New Roman"/>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 В этот период работодатель обеспечивает работника необходимым для выполнения трудовой функции дистанционно оборудованием, программно – техническими средствами, средствами защиты информации, производит иное возмещение, предусмотренное законодательством.</w:t>
      </w:r>
    </w:p>
    <w:p w14:paraId="3D30957C" w14:textId="77777777" w:rsidR="004C116B" w:rsidRDefault="000C1A5D">
      <w:pPr>
        <w:spacing w:after="0"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14:paraId="0BE38181"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 При направлении работодателем работника для повышения квалификации (получения дополнительного образования)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31EBE1F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Работодатель при направлении работника на повышение квалификации(получения дополнительного образования)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w:t>
      </w:r>
    </w:p>
    <w:p w14:paraId="4148B219"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14:paraId="1CE53C1B"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Продолжительность рабочего времени и времени отдыха работников определяется законодательством Российской Федерации в зависимости от наименования должности, условий труда и других факторов.</w:t>
      </w:r>
    </w:p>
    <w:p w14:paraId="213F952D"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4.4. В соответствии с законодательством режим рабочего времени и времени отдыха, включающий предоставление выходных дней, определяется с учетом режима деятельности </w:t>
      </w:r>
      <w:r>
        <w:rPr>
          <w:rFonts w:ascii="Times New Roman" w:eastAsia="Times New Roman" w:hAnsi="Times New Roman" w:cs="Times New Roman"/>
          <w:sz w:val="28"/>
          <w:szCs w:val="28"/>
          <w:lang w:eastAsia="ru-RU"/>
        </w:rPr>
        <w:t>учреждения,</w:t>
      </w:r>
      <w:r>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F4AB01F"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 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14:paraId="0F5367C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0DC056C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14:paraId="26CE7101"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4.6. Режим работы в выходные дни отдельных работников определяются по графику, установленному Правилами внутреннего трудового распорядка.</w:t>
      </w:r>
    </w:p>
    <w:p w14:paraId="58D2033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 Работники имеют право на ежегодный основной оплачиваемый отпуск, продолжительность которого 28 календарных дней.</w:t>
      </w:r>
    </w:p>
    <w:p w14:paraId="0BD306C4"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 Инвалидам предоставляется ежегодный отпуск не менее 30 календарных дней.</w:t>
      </w:r>
    </w:p>
    <w:p w14:paraId="39B74B3F" w14:textId="77777777" w:rsidR="004C116B" w:rsidRDefault="000C1A5D">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z w:val="28"/>
          <w:szCs w:val="28"/>
          <w:lang w:eastAsia="ru-RU"/>
        </w:rPr>
        <w:t>4.8.1.</w:t>
      </w:r>
      <w:r>
        <w:rPr>
          <w:rFonts w:ascii="Times New Roman" w:eastAsia="Times New Roman" w:hAnsi="Times New Roman" w:cs="Times New Roman"/>
          <w:color w:val="000000"/>
          <w:spacing w:val="-2"/>
          <w:sz w:val="28"/>
          <w:szCs w:val="28"/>
          <w:lang w:eastAsia="ru-RU"/>
        </w:rPr>
        <w:t xml:space="preserve">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47CE72A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4.8.2.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14:paraId="56111E1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14:paraId="69BB9B9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5D4CBDC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41977E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Изменение графика отпусков работодателем может осуществляться с согласия работника и профсоюзного комитета.</w:t>
      </w:r>
    </w:p>
    <w:p w14:paraId="40198F04"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Оплата  отпуска производится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2F906BD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4.8.3. </w:t>
      </w:r>
      <w:r>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285D359"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временной нетрудоспособности работника;</w:t>
      </w:r>
    </w:p>
    <w:p w14:paraId="7309D8AB"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BCA021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14:paraId="6FBE4062"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w:t>
      </w:r>
      <w:r>
        <w:rPr>
          <w:rFonts w:ascii="Times New Roman" w:eastAsia="Times New Roman" w:hAnsi="Times New Roman" w:cs="Times New Roman"/>
          <w:sz w:val="28"/>
          <w:szCs w:val="28"/>
          <w:lang w:eastAsia="ru-RU"/>
        </w:rPr>
        <w:lastRenderedPageBreak/>
        <w:t>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0B8D34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7D8D54ED"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4.8.4. </w:t>
      </w:r>
      <w:r>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3200131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7E93119"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580D5A75"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4.8.5. Часть ежегодного оплачиваемого отпуска, превышающая 28 календарных дней, по письменному заявлению работника может быть заменена денежной компенсацией в пределах установленного Фонда оплаты труда.</w:t>
      </w:r>
    </w:p>
    <w:p w14:paraId="13541432"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1B9785E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EF8AA3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sz w:val="28"/>
          <w:szCs w:val="28"/>
          <w:lang w:eastAsia="ru-RU"/>
        </w:rPr>
        <w:t xml:space="preserve">4.9. </w:t>
      </w:r>
      <w:r>
        <w:rPr>
          <w:rFonts w:ascii="Times New Roman" w:eastAsia="Times New Roman" w:hAnsi="Times New Roman" w:cs="Times New Roman"/>
          <w:color w:val="000000"/>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14:paraId="44A5C0EA"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4.10. Порядок и условия</w:t>
      </w:r>
      <w:r>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14:paraId="25E6A3CE" w14:textId="77777777" w:rsidR="004C116B" w:rsidRDefault="000C1A5D">
      <w:pPr>
        <w:pStyle w:val="ac"/>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4.10.1. </w:t>
      </w:r>
      <w:r>
        <w:rPr>
          <w:rFonts w:ascii="Times New Roman" w:hAnsi="Times New Roman" w:cs="Times New Roman"/>
          <w:sz w:val="28"/>
          <w:szCs w:val="28"/>
        </w:rPr>
        <w:t xml:space="preserve">Право на ежегодный дополнительный оплачиваемый отпуск возникает у работников  и определяется в зависимости от стажа работы в данном учреждении по основному месту работы: </w:t>
      </w:r>
    </w:p>
    <w:p w14:paraId="1C26E4AA" w14:textId="77777777" w:rsidR="004C116B" w:rsidRDefault="004C116B">
      <w:pPr>
        <w:pStyle w:val="ac"/>
        <w:ind w:firstLine="709"/>
        <w:jc w:val="both"/>
        <w:rPr>
          <w:rFonts w:ascii="Times New Roman" w:hAnsi="Times New Roman" w:cs="Times New Roman"/>
          <w:sz w:val="28"/>
          <w:szCs w:val="28"/>
        </w:rPr>
      </w:pPr>
    </w:p>
    <w:p w14:paraId="1B1F0488" w14:textId="77777777" w:rsidR="004C116B" w:rsidRDefault="004C116B">
      <w:pPr>
        <w:pStyle w:val="ac"/>
        <w:ind w:firstLine="709"/>
        <w:jc w:val="both"/>
        <w:rPr>
          <w:rFonts w:ascii="Times New Roman" w:hAnsi="Times New Roman" w:cs="Times New Roman"/>
          <w:sz w:val="28"/>
          <w:szCs w:val="28"/>
        </w:rPr>
      </w:pPr>
    </w:p>
    <w:p w14:paraId="0FFDA6C8" w14:textId="77777777" w:rsidR="004C116B" w:rsidRDefault="004C116B">
      <w:pPr>
        <w:pStyle w:val="ac"/>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C116B" w14:paraId="474878EB" w14:textId="77777777">
        <w:tc>
          <w:tcPr>
            <w:tcW w:w="4785" w:type="dxa"/>
          </w:tcPr>
          <w:p w14:paraId="10F4042D"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lastRenderedPageBreak/>
              <w:t>При стаже работы по профилю</w:t>
            </w:r>
          </w:p>
        </w:tc>
        <w:tc>
          <w:tcPr>
            <w:tcW w:w="4786" w:type="dxa"/>
          </w:tcPr>
          <w:p w14:paraId="7C50EAB1"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t>Количество дней отпуска</w:t>
            </w:r>
          </w:p>
        </w:tc>
      </w:tr>
      <w:tr w:rsidR="004C116B" w14:paraId="33D4EDD6" w14:textId="77777777">
        <w:tc>
          <w:tcPr>
            <w:tcW w:w="4785" w:type="dxa"/>
          </w:tcPr>
          <w:p w14:paraId="4253A983"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t>от 1 до 5 лет</w:t>
            </w:r>
          </w:p>
        </w:tc>
        <w:tc>
          <w:tcPr>
            <w:tcW w:w="4786" w:type="dxa"/>
          </w:tcPr>
          <w:p w14:paraId="1E9ACDC6"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t>1</w:t>
            </w:r>
          </w:p>
        </w:tc>
      </w:tr>
      <w:tr w:rsidR="004C116B" w14:paraId="0F604FA0" w14:textId="77777777">
        <w:tc>
          <w:tcPr>
            <w:tcW w:w="4785" w:type="dxa"/>
          </w:tcPr>
          <w:p w14:paraId="0AB4FA78"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t>от 5 до 10 лет</w:t>
            </w:r>
          </w:p>
        </w:tc>
        <w:tc>
          <w:tcPr>
            <w:tcW w:w="4786" w:type="dxa"/>
          </w:tcPr>
          <w:p w14:paraId="5BF98B42"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t>5</w:t>
            </w:r>
          </w:p>
        </w:tc>
      </w:tr>
      <w:tr w:rsidR="004C116B" w14:paraId="7AA75693" w14:textId="77777777">
        <w:tc>
          <w:tcPr>
            <w:tcW w:w="4785" w:type="dxa"/>
          </w:tcPr>
          <w:p w14:paraId="7CDB6F22"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t>от 10 до 15 лет</w:t>
            </w:r>
          </w:p>
        </w:tc>
        <w:tc>
          <w:tcPr>
            <w:tcW w:w="4786" w:type="dxa"/>
          </w:tcPr>
          <w:p w14:paraId="09436C88"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t>7</w:t>
            </w:r>
          </w:p>
        </w:tc>
      </w:tr>
      <w:tr w:rsidR="004C116B" w14:paraId="2F95EF2B" w14:textId="77777777">
        <w:tc>
          <w:tcPr>
            <w:tcW w:w="4785" w:type="dxa"/>
          </w:tcPr>
          <w:p w14:paraId="00B135F3"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t>свыше 15 лет</w:t>
            </w:r>
          </w:p>
        </w:tc>
        <w:tc>
          <w:tcPr>
            <w:tcW w:w="4786" w:type="dxa"/>
          </w:tcPr>
          <w:p w14:paraId="296F5829" w14:textId="77777777" w:rsidR="004C116B" w:rsidRDefault="000C1A5D">
            <w:pPr>
              <w:ind w:firstLine="709"/>
              <w:jc w:val="center"/>
              <w:rPr>
                <w:rFonts w:ascii="Times New Roman" w:hAnsi="Times New Roman" w:cs="Times New Roman"/>
                <w:sz w:val="26"/>
                <w:szCs w:val="26"/>
              </w:rPr>
            </w:pPr>
            <w:r>
              <w:rPr>
                <w:rFonts w:ascii="Times New Roman" w:hAnsi="Times New Roman" w:cs="Times New Roman"/>
                <w:sz w:val="26"/>
                <w:szCs w:val="26"/>
              </w:rPr>
              <w:t>10</w:t>
            </w:r>
          </w:p>
        </w:tc>
      </w:tr>
    </w:tbl>
    <w:p w14:paraId="26051489"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14:paraId="2BF187AD" w14:textId="77777777" w:rsidR="004C116B" w:rsidRDefault="000C1A5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 xml:space="preserve">4.12. </w:t>
      </w:r>
      <w:r>
        <w:rPr>
          <w:rFonts w:ascii="Times New Roman" w:hAnsi="Times New Roman" w:cs="Times New Roman"/>
          <w:sz w:val="28"/>
          <w:szCs w:val="28"/>
          <w:lang w:eastAsia="ru-RU"/>
        </w:rPr>
        <w:t xml:space="preserve">Для работников, являющихся инвалидами </w:t>
      </w:r>
      <w:r>
        <w:rPr>
          <w:rFonts w:ascii="Times New Roman" w:hAnsi="Times New Roman" w:cs="Times New Roman"/>
          <w:sz w:val="28"/>
          <w:szCs w:val="28"/>
          <w:lang w:val="en-US" w:eastAsia="ru-RU"/>
        </w:rPr>
        <w:t>I</w:t>
      </w:r>
      <w:r>
        <w:rPr>
          <w:rFonts w:ascii="Times New Roman" w:hAnsi="Times New Roman" w:cs="Times New Roman"/>
          <w:sz w:val="28"/>
          <w:szCs w:val="28"/>
          <w:lang w:eastAsia="ru-RU"/>
        </w:rPr>
        <w:t xml:space="preserve"> или </w:t>
      </w:r>
      <w:r>
        <w:rPr>
          <w:rFonts w:ascii="Times New Roman" w:hAnsi="Times New Roman" w:cs="Times New Roman"/>
          <w:sz w:val="28"/>
          <w:szCs w:val="28"/>
          <w:lang w:val="en-US" w:eastAsia="ru-RU"/>
        </w:rPr>
        <w:t>II</w:t>
      </w:r>
      <w:r>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6BEEC702" w14:textId="77777777" w:rsidR="004C116B" w:rsidRDefault="000C1A5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Pr>
          <w:rFonts w:ascii="Times New Roman" w:eastAsia="Times New Roman" w:hAnsi="Times New Roman" w:cs="Times New Roman"/>
          <w:iCs/>
          <w:sz w:val="28"/>
          <w:szCs w:val="28"/>
          <w:lang w:eastAsia="ru-RU"/>
        </w:rPr>
        <w:t>ст. 92 ТК РФ, ст.23 Федерального закона от 24 ноября 1995 года № 181-ФЗ «О социальной защите инвалидов в Российской Федерации»).</w:t>
      </w:r>
    </w:p>
    <w:p w14:paraId="4255810A"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bookmarkStart w:id="1" w:name="_Hlk55909085"/>
      <w:r>
        <w:rPr>
          <w:rFonts w:ascii="Times New Roman" w:eastAsia="Times New Roman" w:hAnsi="Times New Roman" w:cs="Times New Roman"/>
          <w:i/>
          <w:iCs/>
          <w:sz w:val="28"/>
          <w:szCs w:val="28"/>
          <w:lang w:eastAsia="ru-RU"/>
        </w:rPr>
        <w:tab/>
      </w:r>
      <w:bookmarkEnd w:id="1"/>
    </w:p>
    <w:p w14:paraId="65442EAD" w14:textId="77777777" w:rsidR="004C116B" w:rsidRDefault="000C1A5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val="en-US" w:eastAsia="ru-RU"/>
        </w:rPr>
        <w:t>V</w:t>
      </w:r>
      <w:r>
        <w:rPr>
          <w:rFonts w:ascii="Times New Roman" w:eastAsia="Times New Roman" w:hAnsi="Times New Roman" w:cs="Times New Roman"/>
          <w:b/>
          <w:color w:val="000000"/>
          <w:sz w:val="28"/>
          <w:szCs w:val="28"/>
          <w:u w:val="single"/>
          <w:lang w:eastAsia="ru-RU"/>
        </w:rPr>
        <w:t>. Оплата и нормы труда.</w:t>
      </w:r>
    </w:p>
    <w:p w14:paraId="03BF9F15" w14:textId="77777777" w:rsidR="004C116B" w:rsidRDefault="004C116B">
      <w:pPr>
        <w:spacing w:after="0" w:line="240" w:lineRule="auto"/>
        <w:ind w:firstLine="709"/>
        <w:jc w:val="center"/>
        <w:rPr>
          <w:rFonts w:ascii="Times New Roman" w:eastAsia="Times New Roman" w:hAnsi="Times New Roman" w:cs="Times New Roman"/>
          <w:b/>
          <w:color w:val="000000"/>
          <w:sz w:val="28"/>
          <w:szCs w:val="28"/>
          <w:u w:val="single"/>
          <w:lang w:eastAsia="ru-RU"/>
        </w:rPr>
      </w:pPr>
    </w:p>
    <w:p w14:paraId="6946A23F"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повышения социального статуса работников,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5CB3EE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 Стороны обязуются осуществлять систематический анализ данных по материальному положению, выплате заработной платы работникам.</w:t>
      </w:r>
    </w:p>
    <w:p w14:paraId="7137F81B"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5.1.2. Стороны в рамках коллективно-договорного регулирования принимают меры по:</w:t>
      </w:r>
    </w:p>
    <w:p w14:paraId="0B3610C2"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w:t>
      </w:r>
    </w:p>
    <w:p w14:paraId="342D9A26"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Стороны подтверждают, что:</w:t>
      </w:r>
    </w:p>
    <w:p w14:paraId="547F7C12"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9C79754"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14:paraId="390554B9" w14:textId="77777777" w:rsidR="004C116B" w:rsidRDefault="000C1A5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5.2.2. Система оплаты труда работников устанавливается коллективным договором, локальными нормативными актами, нормативными правовыми актами Российской Федерации и Республики Татарстан, нормативными правовыми актами органов местного самоуправления.</w:t>
      </w:r>
    </w:p>
    <w:p w14:paraId="1C900391" w14:textId="77777777" w:rsidR="004C116B" w:rsidRDefault="000C1A5D">
      <w:pPr>
        <w:pStyle w:val="ad"/>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eastAsia="Arial" w:hAnsi="Times New Roman" w:cs="Times New Roman"/>
          <w:sz w:val="28"/>
          <w:szCs w:val="28"/>
          <w:lang w:eastAsia="ar-SA"/>
        </w:rPr>
        <w:lastRenderedPageBreak/>
        <w:t>5.3. Р</w:t>
      </w:r>
      <w:r>
        <w:rPr>
          <w:rFonts w:ascii="Times New Roman" w:hAnsi="Times New Roman" w:cs="Times New Roman"/>
          <w:sz w:val="28"/>
          <w:szCs w:val="28"/>
        </w:rPr>
        <w:t xml:space="preserve">азмеры должностных окладов работников, размеры выплат компенсационного и стимулирующего характера и условия их предоставления устанавливаются </w:t>
      </w:r>
      <w:hyperlink r:id="rId8" w:history="1">
        <w:r>
          <w:rPr>
            <w:rStyle w:val="a3"/>
            <w:rFonts w:ascii="Times New Roman" w:hAnsi="Times New Roman" w:cs="Times New Roman"/>
            <w:color w:val="auto"/>
            <w:sz w:val="28"/>
            <w:szCs w:val="28"/>
            <w:u w:val="none"/>
          </w:rPr>
          <w:t>Положение</w:t>
        </w:r>
      </w:hyperlink>
      <w:r>
        <w:rPr>
          <w:rStyle w:val="a3"/>
          <w:rFonts w:ascii="Times New Roman" w:hAnsi="Times New Roman" w:cs="Times New Roman"/>
          <w:color w:val="auto"/>
          <w:sz w:val="28"/>
          <w:szCs w:val="28"/>
          <w:u w:val="none"/>
        </w:rPr>
        <w:t xml:space="preserve">м </w:t>
      </w:r>
      <w:r>
        <w:rPr>
          <w:rFonts w:ascii="Times New Roman" w:hAnsi="Times New Roman" w:cs="Times New Roman"/>
          <w:sz w:val="28"/>
          <w:szCs w:val="28"/>
        </w:rPr>
        <w:t>об оплате труда и материальном стимулировании работников МБУ «Центр дошкольного образования» Нижнекамского муниципального района Республики Татарстан (далее Положение об оплате труда).</w:t>
      </w:r>
    </w:p>
    <w:p w14:paraId="5BE59AA8" w14:textId="77777777" w:rsidR="004C116B" w:rsidRDefault="000C1A5D">
      <w:pPr>
        <w:pStyle w:val="ad"/>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5.3.1. Заработная плата работников состоит из должностного оклада, ежемесячной надбавки к должностному окладу за выслугу лет, ежемесячной надбавки к должностному окладу за интенсивность работы, денежного поощрения, материальной помощи и единовременной выплаты при предоставлении ежегодного оплачиваемого отпуска, премий по результатам работы. </w:t>
      </w:r>
    </w:p>
    <w:p w14:paraId="126AF5BA" w14:textId="77777777" w:rsidR="004C116B" w:rsidRDefault="000C1A5D">
      <w:pPr>
        <w:pStyle w:val="ad"/>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5.3.2. Должностные оклады работников устанавливаются в следующих размерах:</w:t>
      </w:r>
    </w:p>
    <w:tbl>
      <w:tblPr>
        <w:tblStyle w:val="ab"/>
        <w:tblW w:w="10268" w:type="dxa"/>
        <w:tblLook w:val="04A0" w:firstRow="1" w:lastRow="0" w:firstColumn="1" w:lastColumn="0" w:noHBand="0" w:noVBand="1"/>
      </w:tblPr>
      <w:tblGrid>
        <w:gridCol w:w="4077"/>
        <w:gridCol w:w="3119"/>
        <w:gridCol w:w="3072"/>
      </w:tblGrid>
      <w:tr w:rsidR="004C116B" w14:paraId="10C7E043" w14:textId="77777777">
        <w:tc>
          <w:tcPr>
            <w:tcW w:w="4077" w:type="dxa"/>
            <w:tcBorders>
              <w:top w:val="single" w:sz="4" w:space="0" w:color="auto"/>
              <w:left w:val="single" w:sz="4" w:space="0" w:color="auto"/>
              <w:bottom w:val="single" w:sz="4" w:space="0" w:color="auto"/>
              <w:right w:val="single" w:sz="4" w:space="0" w:color="auto"/>
            </w:tcBorders>
          </w:tcPr>
          <w:p w14:paraId="2C619A1E" w14:textId="77777777" w:rsidR="004C116B" w:rsidRDefault="000C1A5D">
            <w:pPr>
              <w:pStyle w:val="ConsPlusNormal"/>
              <w:jc w:val="center"/>
              <w:rPr>
                <w:rFonts w:ascii="Times New Roman" w:hAnsi="Times New Roman" w:cs="Times New Roman"/>
                <w:sz w:val="28"/>
                <w:szCs w:val="28"/>
                <w:lang w:eastAsia="en-US"/>
              </w:rPr>
            </w:pPr>
            <w:r>
              <w:rPr>
                <w:rFonts w:ascii="Times New Roman" w:hAnsi="Times New Roman" w:cs="Times New Roman"/>
                <w:sz w:val="28"/>
                <w:szCs w:val="28"/>
                <w:lang w:eastAsia="en-US"/>
              </w:rPr>
              <w:t>Должности руководителей и специалистов</w:t>
            </w:r>
          </w:p>
        </w:tc>
        <w:tc>
          <w:tcPr>
            <w:tcW w:w="3119" w:type="dxa"/>
            <w:tcBorders>
              <w:top w:val="single" w:sz="4" w:space="0" w:color="auto"/>
              <w:left w:val="single" w:sz="4" w:space="0" w:color="auto"/>
              <w:bottom w:val="single" w:sz="4" w:space="0" w:color="auto"/>
              <w:right w:val="single" w:sz="4" w:space="0" w:color="auto"/>
            </w:tcBorders>
          </w:tcPr>
          <w:p w14:paraId="3762378F" w14:textId="77777777" w:rsidR="004C116B" w:rsidRDefault="000C1A5D">
            <w:pPr>
              <w:pStyle w:val="ConsPlusNormal"/>
              <w:jc w:val="center"/>
              <w:rPr>
                <w:rFonts w:ascii="Times New Roman" w:hAnsi="Times New Roman" w:cs="Times New Roman"/>
                <w:sz w:val="28"/>
                <w:szCs w:val="28"/>
                <w:lang w:eastAsia="en-US"/>
              </w:rPr>
            </w:pPr>
            <w:r>
              <w:rPr>
                <w:rFonts w:ascii="Times New Roman" w:hAnsi="Times New Roman" w:cs="Times New Roman"/>
                <w:sz w:val="28"/>
                <w:szCs w:val="28"/>
                <w:lang w:eastAsia="en-US"/>
              </w:rPr>
              <w:t>Должностные оклады (руб.) работников централизованных бухгалтерий</w:t>
            </w:r>
          </w:p>
        </w:tc>
        <w:tc>
          <w:tcPr>
            <w:tcW w:w="3072" w:type="dxa"/>
            <w:tcBorders>
              <w:top w:val="single" w:sz="4" w:space="0" w:color="auto"/>
              <w:left w:val="single" w:sz="4" w:space="0" w:color="auto"/>
              <w:bottom w:val="single" w:sz="4" w:space="0" w:color="auto"/>
              <w:right w:val="single" w:sz="4" w:space="0" w:color="auto"/>
            </w:tcBorders>
          </w:tcPr>
          <w:p w14:paraId="4DFA2770" w14:textId="77777777" w:rsidR="004C116B" w:rsidRDefault="000C1A5D">
            <w:pPr>
              <w:pStyle w:val="ConsPlusNormal"/>
              <w:tabs>
                <w:tab w:val="left" w:pos="1134"/>
              </w:tabs>
              <w:jc w:val="center"/>
              <w:rPr>
                <w:rFonts w:ascii="Times New Roman" w:eastAsiaTheme="minorHAnsi" w:hAnsi="Times New Roman" w:cs="Times New Roman"/>
                <w:sz w:val="28"/>
                <w:szCs w:val="28"/>
                <w:lang w:eastAsia="en-US"/>
              </w:rPr>
            </w:pPr>
            <w:r>
              <w:rPr>
                <w:rFonts w:ascii="Times New Roman" w:hAnsi="Times New Roman" w:cs="Times New Roman"/>
                <w:sz w:val="28"/>
                <w:szCs w:val="28"/>
                <w:lang w:eastAsia="en-US"/>
              </w:rPr>
              <w:t>Должностные оклады (руб.) иных категорий работников, не относящихся к централизованной бухгалтерии</w:t>
            </w:r>
          </w:p>
        </w:tc>
      </w:tr>
      <w:tr w:rsidR="004C116B" w14:paraId="357109EE" w14:textId="77777777">
        <w:tc>
          <w:tcPr>
            <w:tcW w:w="4077" w:type="dxa"/>
            <w:tcBorders>
              <w:top w:val="single" w:sz="4" w:space="0" w:color="auto"/>
              <w:left w:val="single" w:sz="4" w:space="0" w:color="auto"/>
              <w:bottom w:val="single" w:sz="4" w:space="0" w:color="auto"/>
              <w:right w:val="single" w:sz="4" w:space="0" w:color="auto"/>
            </w:tcBorders>
          </w:tcPr>
          <w:p w14:paraId="5EF32562" w14:textId="77777777" w:rsidR="004C116B" w:rsidRDefault="000C1A5D">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Руководитель </w:t>
            </w:r>
          </w:p>
        </w:tc>
        <w:tc>
          <w:tcPr>
            <w:tcW w:w="6191" w:type="dxa"/>
            <w:gridSpan w:val="2"/>
            <w:tcBorders>
              <w:top w:val="single" w:sz="4" w:space="0" w:color="auto"/>
              <w:left w:val="single" w:sz="4" w:space="0" w:color="auto"/>
              <w:bottom w:val="single" w:sz="4" w:space="0" w:color="auto"/>
              <w:right w:val="single" w:sz="4" w:space="0" w:color="auto"/>
            </w:tcBorders>
            <w:vAlign w:val="center"/>
          </w:tcPr>
          <w:p w14:paraId="30EDFF89" w14:textId="77777777" w:rsidR="004C116B" w:rsidRDefault="000C1A5D">
            <w:pPr>
              <w:pStyle w:val="ConsPlusNormal"/>
              <w:tabs>
                <w:tab w:val="left" w:pos="1134"/>
              </w:tabs>
              <w:jc w:val="center"/>
              <w:rPr>
                <w:rFonts w:ascii="Times New Roman" w:eastAsiaTheme="minorHAnsi" w:hAnsi="Times New Roman" w:cs="Times New Roman"/>
                <w:sz w:val="28"/>
                <w:szCs w:val="28"/>
                <w:lang w:eastAsia="en-US"/>
              </w:rPr>
            </w:pPr>
            <w:r>
              <w:rPr>
                <w:rFonts w:ascii="Times New Roman" w:hAnsi="Times New Roman" w:cs="Times New Roman"/>
                <w:sz w:val="28"/>
                <w:szCs w:val="28"/>
                <w:lang w:eastAsia="en-US"/>
              </w:rPr>
              <w:t>31 800</w:t>
            </w:r>
          </w:p>
        </w:tc>
      </w:tr>
      <w:tr w:rsidR="004C116B" w14:paraId="33BA710B" w14:textId="77777777">
        <w:tc>
          <w:tcPr>
            <w:tcW w:w="4077" w:type="dxa"/>
            <w:tcBorders>
              <w:top w:val="single" w:sz="4" w:space="0" w:color="auto"/>
              <w:left w:val="single" w:sz="4" w:space="0" w:color="auto"/>
              <w:bottom w:val="single" w:sz="4" w:space="0" w:color="auto"/>
              <w:right w:val="single" w:sz="4" w:space="0" w:color="auto"/>
            </w:tcBorders>
          </w:tcPr>
          <w:p w14:paraId="4C96BD29" w14:textId="77777777" w:rsidR="004C116B" w:rsidRDefault="000C1A5D">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Заместитель руководителя </w:t>
            </w:r>
          </w:p>
        </w:tc>
        <w:tc>
          <w:tcPr>
            <w:tcW w:w="6191" w:type="dxa"/>
            <w:gridSpan w:val="2"/>
            <w:tcBorders>
              <w:top w:val="single" w:sz="4" w:space="0" w:color="auto"/>
              <w:left w:val="single" w:sz="4" w:space="0" w:color="auto"/>
              <w:bottom w:val="single" w:sz="4" w:space="0" w:color="auto"/>
              <w:right w:val="single" w:sz="4" w:space="0" w:color="auto"/>
            </w:tcBorders>
            <w:vAlign w:val="center"/>
          </w:tcPr>
          <w:p w14:paraId="4DE3B598" w14:textId="77777777" w:rsidR="004C116B" w:rsidRDefault="000C1A5D">
            <w:pPr>
              <w:pStyle w:val="ConsPlusNormal"/>
              <w:tabs>
                <w:tab w:val="left" w:pos="1134"/>
              </w:tabs>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30 200</w:t>
            </w:r>
          </w:p>
        </w:tc>
      </w:tr>
      <w:tr w:rsidR="004C116B" w14:paraId="37FAA7BE" w14:textId="77777777">
        <w:tc>
          <w:tcPr>
            <w:tcW w:w="4077" w:type="dxa"/>
            <w:tcBorders>
              <w:top w:val="single" w:sz="4" w:space="0" w:color="auto"/>
              <w:left w:val="single" w:sz="4" w:space="0" w:color="auto"/>
              <w:bottom w:val="single" w:sz="4" w:space="0" w:color="auto"/>
              <w:right w:val="single" w:sz="4" w:space="0" w:color="auto"/>
            </w:tcBorders>
          </w:tcPr>
          <w:p w14:paraId="128F9142" w14:textId="77777777" w:rsidR="004C116B" w:rsidRDefault="000C1A5D">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Главный бухгалтер</w:t>
            </w:r>
          </w:p>
        </w:tc>
        <w:tc>
          <w:tcPr>
            <w:tcW w:w="3119" w:type="dxa"/>
            <w:tcBorders>
              <w:top w:val="single" w:sz="4" w:space="0" w:color="auto"/>
              <w:left w:val="single" w:sz="4" w:space="0" w:color="auto"/>
              <w:bottom w:val="single" w:sz="4" w:space="0" w:color="auto"/>
              <w:right w:val="single" w:sz="4" w:space="0" w:color="auto"/>
            </w:tcBorders>
            <w:vAlign w:val="center"/>
          </w:tcPr>
          <w:p w14:paraId="28C457C9" w14:textId="77777777" w:rsidR="004C116B" w:rsidRDefault="000C1A5D">
            <w:pPr>
              <w:pStyle w:val="ConsPlusNormal"/>
              <w:tabs>
                <w:tab w:val="left" w:pos="1876"/>
              </w:tabs>
              <w:jc w:val="center"/>
              <w:rPr>
                <w:rFonts w:ascii="Times New Roman" w:hAnsi="Times New Roman" w:cs="Times New Roman"/>
                <w:sz w:val="28"/>
                <w:szCs w:val="28"/>
                <w:lang w:eastAsia="en-US"/>
              </w:rPr>
            </w:pPr>
            <w:r>
              <w:rPr>
                <w:rFonts w:ascii="Times New Roman" w:hAnsi="Times New Roman" w:cs="Times New Roman"/>
                <w:sz w:val="28"/>
                <w:szCs w:val="28"/>
                <w:lang w:eastAsia="en-US"/>
              </w:rPr>
              <w:t>30 200</w:t>
            </w:r>
          </w:p>
        </w:tc>
        <w:tc>
          <w:tcPr>
            <w:tcW w:w="3072" w:type="dxa"/>
            <w:tcBorders>
              <w:top w:val="single" w:sz="4" w:space="0" w:color="auto"/>
              <w:left w:val="single" w:sz="4" w:space="0" w:color="auto"/>
              <w:bottom w:val="single" w:sz="4" w:space="0" w:color="auto"/>
              <w:right w:val="single" w:sz="4" w:space="0" w:color="auto"/>
            </w:tcBorders>
          </w:tcPr>
          <w:p w14:paraId="0F688673" w14:textId="77777777" w:rsidR="004C116B" w:rsidRDefault="000C1A5D">
            <w:pPr>
              <w:pStyle w:val="ConsPlusNormal"/>
              <w:tabs>
                <w:tab w:val="left" w:pos="1134"/>
              </w:tabs>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p>
        </w:tc>
      </w:tr>
      <w:tr w:rsidR="004C116B" w14:paraId="36F5DD15" w14:textId="77777777">
        <w:tc>
          <w:tcPr>
            <w:tcW w:w="4077" w:type="dxa"/>
            <w:tcBorders>
              <w:top w:val="single" w:sz="4" w:space="0" w:color="auto"/>
              <w:left w:val="single" w:sz="4" w:space="0" w:color="auto"/>
              <w:bottom w:val="single" w:sz="4" w:space="0" w:color="auto"/>
              <w:right w:val="single" w:sz="4" w:space="0" w:color="auto"/>
            </w:tcBorders>
          </w:tcPr>
          <w:p w14:paraId="2602062E" w14:textId="77777777" w:rsidR="004C116B" w:rsidRDefault="000C1A5D">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Начальник отдела, заместитель главного бухгалтера</w:t>
            </w:r>
          </w:p>
        </w:tc>
        <w:tc>
          <w:tcPr>
            <w:tcW w:w="3119" w:type="dxa"/>
            <w:tcBorders>
              <w:top w:val="single" w:sz="4" w:space="0" w:color="auto"/>
              <w:left w:val="single" w:sz="4" w:space="0" w:color="auto"/>
              <w:bottom w:val="single" w:sz="4" w:space="0" w:color="auto"/>
              <w:right w:val="single" w:sz="4" w:space="0" w:color="auto"/>
            </w:tcBorders>
            <w:vAlign w:val="center"/>
          </w:tcPr>
          <w:p w14:paraId="36B3EA9A" w14:textId="77777777" w:rsidR="004C116B" w:rsidRDefault="000C1A5D">
            <w:pPr>
              <w:pStyle w:val="ConsPlusNormal"/>
              <w:tabs>
                <w:tab w:val="left" w:pos="1876"/>
              </w:tabs>
              <w:jc w:val="center"/>
              <w:rPr>
                <w:rFonts w:ascii="Times New Roman" w:hAnsi="Times New Roman" w:cs="Times New Roman"/>
                <w:sz w:val="28"/>
                <w:szCs w:val="28"/>
                <w:lang w:eastAsia="en-US"/>
              </w:rPr>
            </w:pPr>
            <w:r>
              <w:rPr>
                <w:rFonts w:ascii="Times New Roman" w:hAnsi="Times New Roman" w:cs="Times New Roman"/>
                <w:sz w:val="28"/>
                <w:szCs w:val="28"/>
                <w:lang w:eastAsia="en-US"/>
              </w:rPr>
              <w:t>24 500</w:t>
            </w:r>
          </w:p>
        </w:tc>
        <w:tc>
          <w:tcPr>
            <w:tcW w:w="3072" w:type="dxa"/>
            <w:tcBorders>
              <w:top w:val="single" w:sz="4" w:space="0" w:color="auto"/>
              <w:left w:val="single" w:sz="4" w:space="0" w:color="auto"/>
              <w:bottom w:val="single" w:sz="4" w:space="0" w:color="auto"/>
              <w:right w:val="single" w:sz="4" w:space="0" w:color="auto"/>
            </w:tcBorders>
          </w:tcPr>
          <w:p w14:paraId="2F3BF242" w14:textId="77777777" w:rsidR="004C116B" w:rsidRDefault="004C116B">
            <w:pPr>
              <w:pStyle w:val="ConsPlusNormal"/>
              <w:tabs>
                <w:tab w:val="left" w:pos="1134"/>
              </w:tabs>
              <w:jc w:val="center"/>
              <w:rPr>
                <w:rFonts w:ascii="Times New Roman" w:hAnsi="Times New Roman" w:cs="Times New Roman"/>
                <w:sz w:val="28"/>
                <w:szCs w:val="28"/>
                <w:lang w:eastAsia="en-US"/>
              </w:rPr>
            </w:pPr>
          </w:p>
          <w:p w14:paraId="29C99F6D" w14:textId="77777777" w:rsidR="004C116B" w:rsidRDefault="000C1A5D">
            <w:pPr>
              <w:pStyle w:val="ConsPlusNormal"/>
              <w:tabs>
                <w:tab w:val="left" w:pos="1134"/>
              </w:tabs>
              <w:jc w:val="center"/>
              <w:rPr>
                <w:rFonts w:ascii="Times New Roman" w:eastAsiaTheme="minorHAnsi" w:hAnsi="Times New Roman" w:cs="Times New Roman"/>
                <w:sz w:val="28"/>
                <w:szCs w:val="28"/>
                <w:lang w:eastAsia="en-US"/>
              </w:rPr>
            </w:pPr>
            <w:r>
              <w:rPr>
                <w:rFonts w:ascii="Times New Roman" w:hAnsi="Times New Roman" w:cs="Times New Roman"/>
                <w:sz w:val="28"/>
                <w:szCs w:val="28"/>
                <w:lang w:eastAsia="en-US"/>
              </w:rPr>
              <w:t>24 500</w:t>
            </w:r>
          </w:p>
        </w:tc>
      </w:tr>
      <w:tr w:rsidR="004C116B" w14:paraId="189A87F9" w14:textId="77777777">
        <w:tc>
          <w:tcPr>
            <w:tcW w:w="4077" w:type="dxa"/>
            <w:tcBorders>
              <w:top w:val="single" w:sz="4" w:space="0" w:color="auto"/>
              <w:left w:val="single" w:sz="4" w:space="0" w:color="auto"/>
              <w:bottom w:val="single" w:sz="4" w:space="0" w:color="auto"/>
              <w:right w:val="single" w:sz="4" w:space="0" w:color="auto"/>
            </w:tcBorders>
          </w:tcPr>
          <w:p w14:paraId="112F4938" w14:textId="77777777" w:rsidR="004C116B" w:rsidRDefault="000C1A5D">
            <w:pPr>
              <w:pStyle w:val="ConsPlusNormal"/>
              <w:jc w:val="both"/>
              <w:rPr>
                <w:rFonts w:ascii="Times New Roman" w:hAnsi="Times New Roman" w:cs="Times New Roman"/>
                <w:sz w:val="28"/>
                <w:szCs w:val="28"/>
                <w:lang w:val="en-US" w:eastAsia="en-US"/>
              </w:rPr>
            </w:pPr>
            <w:r>
              <w:rPr>
                <w:rFonts w:ascii="Times New Roman" w:hAnsi="Times New Roman" w:cs="Times New Roman"/>
                <w:sz w:val="28"/>
                <w:szCs w:val="28"/>
                <w:lang w:eastAsia="en-US"/>
              </w:rPr>
              <w:t>Ведущий бухгалтер</w:t>
            </w:r>
          </w:p>
        </w:tc>
        <w:tc>
          <w:tcPr>
            <w:tcW w:w="3119" w:type="dxa"/>
            <w:tcBorders>
              <w:top w:val="single" w:sz="4" w:space="0" w:color="auto"/>
              <w:left w:val="single" w:sz="4" w:space="0" w:color="auto"/>
              <w:bottom w:val="single" w:sz="4" w:space="0" w:color="auto"/>
              <w:right w:val="single" w:sz="4" w:space="0" w:color="auto"/>
            </w:tcBorders>
            <w:vAlign w:val="center"/>
          </w:tcPr>
          <w:p w14:paraId="5E18B3F9" w14:textId="77777777" w:rsidR="004C116B" w:rsidRDefault="000C1A5D">
            <w:pPr>
              <w:pStyle w:val="ConsPlusNormal"/>
              <w:tabs>
                <w:tab w:val="left" w:pos="1876"/>
              </w:tabs>
              <w:jc w:val="center"/>
              <w:rPr>
                <w:rFonts w:ascii="Times New Roman" w:hAnsi="Times New Roman" w:cs="Times New Roman"/>
                <w:sz w:val="28"/>
                <w:szCs w:val="28"/>
                <w:lang w:eastAsia="en-US"/>
              </w:rPr>
            </w:pPr>
            <w:r>
              <w:rPr>
                <w:rFonts w:ascii="Times New Roman" w:hAnsi="Times New Roman" w:cs="Times New Roman"/>
                <w:sz w:val="28"/>
                <w:szCs w:val="28"/>
                <w:lang w:eastAsia="en-US"/>
              </w:rPr>
              <w:t>20 800</w:t>
            </w:r>
          </w:p>
        </w:tc>
        <w:tc>
          <w:tcPr>
            <w:tcW w:w="3072" w:type="dxa"/>
            <w:tcBorders>
              <w:top w:val="single" w:sz="4" w:space="0" w:color="auto"/>
              <w:left w:val="single" w:sz="4" w:space="0" w:color="auto"/>
              <w:bottom w:val="single" w:sz="4" w:space="0" w:color="auto"/>
              <w:right w:val="single" w:sz="4" w:space="0" w:color="auto"/>
            </w:tcBorders>
            <w:vAlign w:val="center"/>
          </w:tcPr>
          <w:p w14:paraId="74BD2DFF" w14:textId="77777777" w:rsidR="004C116B" w:rsidRDefault="000C1A5D">
            <w:pPr>
              <w:pStyle w:val="ConsPlusNormal"/>
              <w:tabs>
                <w:tab w:val="left" w:pos="1876"/>
              </w:tabs>
              <w:jc w:val="center"/>
              <w:rPr>
                <w:rFonts w:ascii="Times New Roman" w:hAnsi="Times New Roman" w:cs="Times New Roman"/>
                <w:sz w:val="28"/>
                <w:szCs w:val="28"/>
                <w:lang w:val="en-US" w:eastAsia="en-US"/>
              </w:rPr>
            </w:pPr>
            <w:r>
              <w:rPr>
                <w:rFonts w:ascii="Times New Roman" w:hAnsi="Times New Roman" w:cs="Times New Roman"/>
                <w:sz w:val="28"/>
                <w:szCs w:val="28"/>
                <w:lang w:val="en-US" w:eastAsia="en-US"/>
              </w:rPr>
              <w:t>-</w:t>
            </w:r>
          </w:p>
        </w:tc>
      </w:tr>
      <w:tr w:rsidR="004C116B" w14:paraId="436948A1" w14:textId="77777777">
        <w:tc>
          <w:tcPr>
            <w:tcW w:w="4077" w:type="dxa"/>
            <w:tcBorders>
              <w:top w:val="single" w:sz="4" w:space="0" w:color="auto"/>
              <w:left w:val="single" w:sz="4" w:space="0" w:color="auto"/>
              <w:bottom w:val="single" w:sz="4" w:space="0" w:color="auto"/>
              <w:right w:val="single" w:sz="4" w:space="0" w:color="auto"/>
            </w:tcBorders>
          </w:tcPr>
          <w:p w14:paraId="7B5F2A81" w14:textId="77777777" w:rsidR="004C116B" w:rsidRDefault="000C1A5D">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Ведущий специалист</w:t>
            </w:r>
          </w:p>
        </w:tc>
        <w:tc>
          <w:tcPr>
            <w:tcW w:w="3119" w:type="dxa"/>
            <w:tcBorders>
              <w:top w:val="single" w:sz="4" w:space="0" w:color="auto"/>
              <w:left w:val="single" w:sz="4" w:space="0" w:color="auto"/>
              <w:bottom w:val="single" w:sz="4" w:space="0" w:color="auto"/>
              <w:right w:val="single" w:sz="4" w:space="0" w:color="auto"/>
            </w:tcBorders>
            <w:vAlign w:val="center"/>
          </w:tcPr>
          <w:p w14:paraId="0CEE88E8" w14:textId="77777777" w:rsidR="004C116B" w:rsidRDefault="000C1A5D">
            <w:pPr>
              <w:pStyle w:val="ConsPlusNormal"/>
              <w:tabs>
                <w:tab w:val="left" w:pos="1876"/>
              </w:tabs>
              <w:jc w:val="center"/>
              <w:rPr>
                <w:rFonts w:ascii="Times New Roman" w:hAnsi="Times New Roman" w:cs="Times New Roman"/>
                <w:sz w:val="28"/>
                <w:szCs w:val="28"/>
                <w:lang w:val="en-US" w:eastAsia="en-US"/>
              </w:rPr>
            </w:pPr>
            <w:r>
              <w:rPr>
                <w:rFonts w:ascii="Times New Roman" w:hAnsi="Times New Roman" w:cs="Times New Roman"/>
                <w:sz w:val="28"/>
                <w:szCs w:val="28"/>
                <w:lang w:val="en-US" w:eastAsia="en-US"/>
              </w:rPr>
              <w:t>-</w:t>
            </w:r>
          </w:p>
        </w:tc>
        <w:tc>
          <w:tcPr>
            <w:tcW w:w="3072" w:type="dxa"/>
            <w:tcBorders>
              <w:top w:val="single" w:sz="4" w:space="0" w:color="auto"/>
              <w:left w:val="single" w:sz="4" w:space="0" w:color="auto"/>
              <w:bottom w:val="single" w:sz="4" w:space="0" w:color="auto"/>
              <w:right w:val="single" w:sz="4" w:space="0" w:color="auto"/>
            </w:tcBorders>
            <w:vAlign w:val="center"/>
          </w:tcPr>
          <w:p w14:paraId="3606F171" w14:textId="77777777" w:rsidR="004C116B" w:rsidRDefault="000C1A5D">
            <w:pPr>
              <w:pStyle w:val="ConsPlusNormal"/>
              <w:tabs>
                <w:tab w:val="left" w:pos="1876"/>
              </w:tabs>
              <w:jc w:val="center"/>
              <w:rPr>
                <w:rFonts w:ascii="Times New Roman" w:hAnsi="Times New Roman" w:cs="Times New Roman"/>
                <w:sz w:val="28"/>
                <w:szCs w:val="28"/>
                <w:lang w:eastAsia="en-US"/>
              </w:rPr>
            </w:pPr>
            <w:r>
              <w:rPr>
                <w:rFonts w:ascii="Times New Roman" w:hAnsi="Times New Roman" w:cs="Times New Roman"/>
                <w:sz w:val="28"/>
                <w:szCs w:val="28"/>
                <w:lang w:eastAsia="en-US"/>
              </w:rPr>
              <w:t>20 800</w:t>
            </w:r>
          </w:p>
        </w:tc>
      </w:tr>
      <w:tr w:rsidR="004C116B" w14:paraId="042D4188" w14:textId="77777777">
        <w:tc>
          <w:tcPr>
            <w:tcW w:w="4077" w:type="dxa"/>
            <w:tcBorders>
              <w:top w:val="single" w:sz="4" w:space="0" w:color="auto"/>
              <w:left w:val="single" w:sz="4" w:space="0" w:color="auto"/>
              <w:bottom w:val="single" w:sz="4" w:space="0" w:color="auto"/>
              <w:right w:val="single" w:sz="4" w:space="0" w:color="auto"/>
            </w:tcBorders>
          </w:tcPr>
          <w:p w14:paraId="39141464" w14:textId="77777777" w:rsidR="004C116B" w:rsidRDefault="000C1A5D">
            <w:pPr>
              <w:pStyle w:val="ConsPlusNormal"/>
              <w:jc w:val="both"/>
              <w:rPr>
                <w:rFonts w:ascii="Times New Roman" w:hAnsi="Times New Roman" w:cs="Times New Roman"/>
                <w:sz w:val="28"/>
                <w:szCs w:val="28"/>
                <w:lang w:val="en-US" w:eastAsia="en-US"/>
              </w:rPr>
            </w:pPr>
            <w:r>
              <w:rPr>
                <w:rFonts w:ascii="Times New Roman" w:hAnsi="Times New Roman" w:cs="Times New Roman"/>
                <w:sz w:val="28"/>
                <w:szCs w:val="28"/>
                <w:lang w:eastAsia="en-US"/>
              </w:rPr>
              <w:t>Бухгалтер</w:t>
            </w:r>
          </w:p>
        </w:tc>
        <w:tc>
          <w:tcPr>
            <w:tcW w:w="3119" w:type="dxa"/>
            <w:tcBorders>
              <w:top w:val="single" w:sz="4" w:space="0" w:color="auto"/>
              <w:left w:val="single" w:sz="4" w:space="0" w:color="auto"/>
              <w:bottom w:val="single" w:sz="4" w:space="0" w:color="auto"/>
              <w:right w:val="single" w:sz="4" w:space="0" w:color="auto"/>
            </w:tcBorders>
            <w:vAlign w:val="center"/>
          </w:tcPr>
          <w:p w14:paraId="525F1A3E" w14:textId="77777777" w:rsidR="004C116B" w:rsidRDefault="000C1A5D">
            <w:pPr>
              <w:pStyle w:val="ConsPlusNormal"/>
              <w:tabs>
                <w:tab w:val="left" w:pos="-118"/>
              </w:tabs>
              <w:jc w:val="center"/>
              <w:rPr>
                <w:rFonts w:ascii="Times New Roman" w:hAnsi="Times New Roman" w:cs="Times New Roman"/>
                <w:sz w:val="28"/>
                <w:szCs w:val="28"/>
                <w:lang w:eastAsia="en-US"/>
              </w:rPr>
            </w:pPr>
            <w:r>
              <w:rPr>
                <w:rFonts w:ascii="Times New Roman" w:hAnsi="Times New Roman" w:cs="Times New Roman"/>
                <w:sz w:val="28"/>
                <w:szCs w:val="28"/>
                <w:lang w:eastAsia="en-US"/>
              </w:rPr>
              <w:t>19 300</w:t>
            </w:r>
          </w:p>
        </w:tc>
        <w:tc>
          <w:tcPr>
            <w:tcW w:w="3072" w:type="dxa"/>
            <w:tcBorders>
              <w:top w:val="single" w:sz="4" w:space="0" w:color="auto"/>
              <w:left w:val="single" w:sz="4" w:space="0" w:color="auto"/>
              <w:bottom w:val="single" w:sz="4" w:space="0" w:color="auto"/>
              <w:right w:val="single" w:sz="4" w:space="0" w:color="auto"/>
            </w:tcBorders>
            <w:vAlign w:val="center"/>
          </w:tcPr>
          <w:p w14:paraId="257E952A" w14:textId="77777777" w:rsidR="004C116B" w:rsidRDefault="000C1A5D">
            <w:pPr>
              <w:pStyle w:val="ConsPlusNormal"/>
              <w:tabs>
                <w:tab w:val="left" w:pos="1180"/>
              </w:tabs>
              <w:jc w:val="center"/>
              <w:rPr>
                <w:rFonts w:ascii="Times New Roman" w:hAnsi="Times New Roman" w:cs="Times New Roman"/>
                <w:sz w:val="28"/>
                <w:szCs w:val="28"/>
                <w:lang w:val="en-US" w:eastAsia="en-US"/>
              </w:rPr>
            </w:pPr>
            <w:r>
              <w:rPr>
                <w:rFonts w:ascii="Times New Roman" w:hAnsi="Times New Roman" w:cs="Times New Roman"/>
                <w:sz w:val="28"/>
                <w:szCs w:val="28"/>
                <w:lang w:val="en-US" w:eastAsia="en-US"/>
              </w:rPr>
              <w:t>-</w:t>
            </w:r>
          </w:p>
        </w:tc>
      </w:tr>
      <w:tr w:rsidR="004C116B" w14:paraId="53CB4699" w14:textId="77777777">
        <w:tc>
          <w:tcPr>
            <w:tcW w:w="4077" w:type="dxa"/>
            <w:tcBorders>
              <w:top w:val="single" w:sz="4" w:space="0" w:color="auto"/>
              <w:left w:val="single" w:sz="4" w:space="0" w:color="auto"/>
              <w:bottom w:val="single" w:sz="4" w:space="0" w:color="auto"/>
              <w:right w:val="single" w:sz="4" w:space="0" w:color="auto"/>
            </w:tcBorders>
          </w:tcPr>
          <w:p w14:paraId="5737A6A4" w14:textId="77777777" w:rsidR="004C116B" w:rsidRDefault="000C1A5D">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Специалист</w:t>
            </w:r>
          </w:p>
        </w:tc>
        <w:tc>
          <w:tcPr>
            <w:tcW w:w="3119" w:type="dxa"/>
            <w:tcBorders>
              <w:top w:val="single" w:sz="4" w:space="0" w:color="auto"/>
              <w:left w:val="single" w:sz="4" w:space="0" w:color="auto"/>
              <w:bottom w:val="single" w:sz="4" w:space="0" w:color="auto"/>
              <w:right w:val="single" w:sz="4" w:space="0" w:color="auto"/>
            </w:tcBorders>
            <w:vAlign w:val="center"/>
          </w:tcPr>
          <w:p w14:paraId="0D00D02D" w14:textId="77777777" w:rsidR="004C116B" w:rsidRDefault="000C1A5D">
            <w:pPr>
              <w:pStyle w:val="ConsPlusNormal"/>
              <w:tabs>
                <w:tab w:val="left" w:pos="-118"/>
              </w:tabs>
              <w:jc w:val="center"/>
              <w:rPr>
                <w:rFonts w:ascii="Times New Roman" w:hAnsi="Times New Roman" w:cs="Times New Roman"/>
                <w:sz w:val="28"/>
                <w:szCs w:val="28"/>
                <w:lang w:eastAsia="en-US"/>
              </w:rPr>
            </w:pPr>
            <w:r>
              <w:rPr>
                <w:rFonts w:ascii="Times New Roman" w:hAnsi="Times New Roman" w:cs="Times New Roman"/>
                <w:sz w:val="28"/>
                <w:szCs w:val="28"/>
                <w:lang w:val="en-US" w:eastAsia="en-US"/>
              </w:rPr>
              <w:t>-</w:t>
            </w:r>
          </w:p>
        </w:tc>
        <w:tc>
          <w:tcPr>
            <w:tcW w:w="3072" w:type="dxa"/>
            <w:tcBorders>
              <w:top w:val="single" w:sz="4" w:space="0" w:color="auto"/>
              <w:left w:val="single" w:sz="4" w:space="0" w:color="auto"/>
              <w:bottom w:val="single" w:sz="4" w:space="0" w:color="auto"/>
              <w:right w:val="single" w:sz="4" w:space="0" w:color="auto"/>
            </w:tcBorders>
            <w:vAlign w:val="center"/>
          </w:tcPr>
          <w:p w14:paraId="733F05B8" w14:textId="77777777" w:rsidR="004C116B" w:rsidRDefault="000C1A5D">
            <w:pPr>
              <w:pStyle w:val="ConsPlusNormal"/>
              <w:tabs>
                <w:tab w:val="left" w:pos="1180"/>
              </w:tabs>
              <w:jc w:val="center"/>
              <w:rPr>
                <w:rFonts w:ascii="Times New Roman" w:hAnsi="Times New Roman" w:cs="Times New Roman"/>
                <w:sz w:val="28"/>
                <w:szCs w:val="28"/>
                <w:lang w:eastAsia="en-US"/>
              </w:rPr>
            </w:pPr>
            <w:r>
              <w:rPr>
                <w:rFonts w:ascii="Times New Roman" w:hAnsi="Times New Roman" w:cs="Times New Roman"/>
                <w:sz w:val="28"/>
                <w:szCs w:val="28"/>
                <w:lang w:eastAsia="en-US"/>
              </w:rPr>
              <w:t>19 300</w:t>
            </w:r>
          </w:p>
        </w:tc>
      </w:tr>
    </w:tbl>
    <w:p w14:paraId="38604502" w14:textId="77777777" w:rsidR="004C116B" w:rsidRDefault="000C1A5D">
      <w:pPr>
        <w:pStyle w:val="ConsPlusNormal"/>
        <w:tabs>
          <w:tab w:val="left" w:pos="567"/>
        </w:tabs>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5.3.3. </w:t>
      </w:r>
      <w:r>
        <w:rPr>
          <w:rFonts w:ascii="Times New Roman" w:hAnsi="Times New Roman" w:cs="Times New Roman"/>
          <w:sz w:val="28"/>
          <w:szCs w:val="28"/>
        </w:rPr>
        <w:t>Работникам устанавливаются:</w:t>
      </w:r>
    </w:p>
    <w:p w14:paraId="60442701" w14:textId="77777777" w:rsidR="004C116B" w:rsidRDefault="000C1A5D">
      <w:pPr>
        <w:pStyle w:val="ConsPlusNormal"/>
        <w:tabs>
          <w:tab w:val="left" w:pos="567"/>
        </w:tabs>
        <w:jc w:val="both"/>
        <w:rPr>
          <w:rFonts w:ascii="Times New Roman" w:eastAsiaTheme="minorHAnsi" w:hAnsi="Times New Roman" w:cs="Times New Roman"/>
          <w:sz w:val="28"/>
          <w:szCs w:val="28"/>
          <w:lang w:eastAsia="en-US"/>
        </w:rPr>
      </w:pPr>
      <w:r>
        <w:rPr>
          <w:rFonts w:ascii="Times New Roman" w:hAnsi="Times New Roman" w:cs="Times New Roman"/>
          <w:sz w:val="28"/>
          <w:szCs w:val="28"/>
        </w:rPr>
        <w:tab/>
        <w:t xml:space="preserve">1) </w:t>
      </w:r>
      <w:r>
        <w:rPr>
          <w:rFonts w:ascii="Times New Roman" w:eastAsiaTheme="minorHAnsi" w:hAnsi="Times New Roman" w:cs="Times New Roman"/>
          <w:sz w:val="28"/>
          <w:szCs w:val="28"/>
          <w:lang w:eastAsia="en-US"/>
        </w:rPr>
        <w:t>ежемесячная надбавка к должностному окладу за выслугу лет (учитывается стаж работы в муниципальных учреждениях Нижнекамского муниципального района Республики Татарстан)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31"/>
        <w:gridCol w:w="4253"/>
      </w:tblGrid>
      <w:tr w:rsidR="004C116B" w14:paraId="428D5C9F" w14:textId="77777777">
        <w:tc>
          <w:tcPr>
            <w:tcW w:w="4031" w:type="dxa"/>
            <w:tcBorders>
              <w:top w:val="single" w:sz="4" w:space="0" w:color="auto"/>
              <w:left w:val="single" w:sz="4" w:space="0" w:color="auto"/>
              <w:bottom w:val="single" w:sz="4" w:space="0" w:color="auto"/>
              <w:right w:val="single" w:sz="4" w:space="0" w:color="auto"/>
            </w:tcBorders>
          </w:tcPr>
          <w:p w14:paraId="319943EE"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стаже работы</w:t>
            </w:r>
          </w:p>
        </w:tc>
        <w:tc>
          <w:tcPr>
            <w:tcW w:w="4253" w:type="dxa"/>
            <w:tcBorders>
              <w:top w:val="single" w:sz="4" w:space="0" w:color="auto"/>
              <w:left w:val="single" w:sz="4" w:space="0" w:color="auto"/>
              <w:bottom w:val="single" w:sz="4" w:space="0" w:color="auto"/>
              <w:right w:val="single" w:sz="4" w:space="0" w:color="auto"/>
            </w:tcBorders>
          </w:tcPr>
          <w:p w14:paraId="5FCFD0E2"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Ежемесячная надбавка, процентов</w:t>
            </w:r>
          </w:p>
        </w:tc>
      </w:tr>
      <w:tr w:rsidR="004C116B" w14:paraId="290D6346" w14:textId="77777777">
        <w:tc>
          <w:tcPr>
            <w:tcW w:w="4031" w:type="dxa"/>
            <w:tcBorders>
              <w:top w:val="single" w:sz="4" w:space="0" w:color="auto"/>
              <w:left w:val="single" w:sz="4" w:space="0" w:color="auto"/>
              <w:bottom w:val="single" w:sz="4" w:space="0" w:color="auto"/>
              <w:right w:val="single" w:sz="4" w:space="0" w:color="auto"/>
            </w:tcBorders>
          </w:tcPr>
          <w:p w14:paraId="44271687"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От 1 до 5 лет</w:t>
            </w:r>
          </w:p>
        </w:tc>
        <w:tc>
          <w:tcPr>
            <w:tcW w:w="4253" w:type="dxa"/>
            <w:tcBorders>
              <w:top w:val="single" w:sz="4" w:space="0" w:color="auto"/>
              <w:left w:val="single" w:sz="4" w:space="0" w:color="auto"/>
              <w:bottom w:val="single" w:sz="4" w:space="0" w:color="auto"/>
              <w:right w:val="single" w:sz="4" w:space="0" w:color="auto"/>
            </w:tcBorders>
          </w:tcPr>
          <w:p w14:paraId="2A981FEC"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p>
        </w:tc>
      </w:tr>
      <w:tr w:rsidR="004C116B" w14:paraId="14A7096A" w14:textId="77777777">
        <w:tc>
          <w:tcPr>
            <w:tcW w:w="4031" w:type="dxa"/>
            <w:tcBorders>
              <w:top w:val="single" w:sz="4" w:space="0" w:color="auto"/>
              <w:left w:val="single" w:sz="4" w:space="0" w:color="auto"/>
              <w:bottom w:val="single" w:sz="4" w:space="0" w:color="auto"/>
              <w:right w:val="single" w:sz="4" w:space="0" w:color="auto"/>
            </w:tcBorders>
          </w:tcPr>
          <w:p w14:paraId="01A6334C"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От 5 до 10 лет</w:t>
            </w:r>
          </w:p>
        </w:tc>
        <w:tc>
          <w:tcPr>
            <w:tcW w:w="4253" w:type="dxa"/>
            <w:tcBorders>
              <w:top w:val="single" w:sz="4" w:space="0" w:color="auto"/>
              <w:left w:val="single" w:sz="4" w:space="0" w:color="auto"/>
              <w:bottom w:val="single" w:sz="4" w:space="0" w:color="auto"/>
              <w:right w:val="single" w:sz="4" w:space="0" w:color="auto"/>
            </w:tcBorders>
          </w:tcPr>
          <w:p w14:paraId="600AAD4B"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w:t>
            </w:r>
          </w:p>
        </w:tc>
      </w:tr>
      <w:tr w:rsidR="004C116B" w14:paraId="55FA49D6" w14:textId="77777777">
        <w:tc>
          <w:tcPr>
            <w:tcW w:w="4031" w:type="dxa"/>
            <w:tcBorders>
              <w:top w:val="single" w:sz="4" w:space="0" w:color="auto"/>
              <w:left w:val="single" w:sz="4" w:space="0" w:color="auto"/>
              <w:bottom w:val="single" w:sz="4" w:space="0" w:color="auto"/>
              <w:right w:val="single" w:sz="4" w:space="0" w:color="auto"/>
            </w:tcBorders>
          </w:tcPr>
          <w:p w14:paraId="6720ED6A"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От 10 до 15 лет</w:t>
            </w:r>
          </w:p>
        </w:tc>
        <w:tc>
          <w:tcPr>
            <w:tcW w:w="4253" w:type="dxa"/>
            <w:tcBorders>
              <w:top w:val="single" w:sz="4" w:space="0" w:color="auto"/>
              <w:left w:val="single" w:sz="4" w:space="0" w:color="auto"/>
              <w:bottom w:val="single" w:sz="4" w:space="0" w:color="auto"/>
              <w:right w:val="single" w:sz="4" w:space="0" w:color="auto"/>
            </w:tcBorders>
          </w:tcPr>
          <w:p w14:paraId="7540E767"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10</w:t>
            </w:r>
          </w:p>
        </w:tc>
      </w:tr>
      <w:tr w:rsidR="004C116B" w14:paraId="4B6A7553" w14:textId="77777777">
        <w:tc>
          <w:tcPr>
            <w:tcW w:w="4031" w:type="dxa"/>
            <w:tcBorders>
              <w:top w:val="single" w:sz="4" w:space="0" w:color="auto"/>
              <w:left w:val="single" w:sz="4" w:space="0" w:color="auto"/>
              <w:bottom w:val="single" w:sz="4" w:space="0" w:color="auto"/>
              <w:right w:val="single" w:sz="4" w:space="0" w:color="auto"/>
            </w:tcBorders>
          </w:tcPr>
          <w:p w14:paraId="7DEF7479"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Свыше 15 лет</w:t>
            </w:r>
          </w:p>
        </w:tc>
        <w:tc>
          <w:tcPr>
            <w:tcW w:w="4253" w:type="dxa"/>
            <w:tcBorders>
              <w:top w:val="single" w:sz="4" w:space="0" w:color="auto"/>
              <w:left w:val="single" w:sz="4" w:space="0" w:color="auto"/>
              <w:bottom w:val="single" w:sz="4" w:space="0" w:color="auto"/>
              <w:right w:val="single" w:sz="4" w:space="0" w:color="auto"/>
            </w:tcBorders>
          </w:tcPr>
          <w:p w14:paraId="66544F13" w14:textId="77777777" w:rsidR="004C116B" w:rsidRDefault="000C1A5D">
            <w:pPr>
              <w:pStyle w:val="ConsPlusNormal"/>
              <w:spacing w:line="276"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15</w:t>
            </w:r>
          </w:p>
        </w:tc>
      </w:tr>
    </w:tbl>
    <w:p w14:paraId="4E23E0CC" w14:textId="77777777" w:rsidR="004C116B" w:rsidRDefault="000C1A5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2) ежемесячная надбавка к должностному окладу за интенсивность работы в размере 10 процентов должностного оклада;</w:t>
      </w:r>
    </w:p>
    <w:p w14:paraId="5173BE50" w14:textId="77777777" w:rsidR="004C116B" w:rsidRDefault="000C1A5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3) единовременная выплата при предоставлении ежегодного оплачиваемого отпуска в размере 120 процентов должностного оклада в год.</w:t>
      </w:r>
    </w:p>
    <w:p w14:paraId="6058D27C" w14:textId="77777777" w:rsidR="004C116B" w:rsidRDefault="000C1A5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В случае если работнику в течение календарного года ежегодный оплачиваемый отпуск не предоставлялся, единовременная выплата начисляется и выплачивается ему в декабре пропорционально отработанному времени, в случае увольнения – не позднее последнего дня работы.</w:t>
      </w:r>
    </w:p>
    <w:p w14:paraId="4A8FCD91" w14:textId="77777777" w:rsidR="004C116B" w:rsidRDefault="000C1A5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Единовременная выплата работнику при предоставлении ежегодного оплачиваемого отпуска в первый год работы производится пропорционально отработанному времени в календарном году. Отработанное время исчисляется со дня поступления на работу по 31 декабря текущего календарного года.</w:t>
      </w:r>
    </w:p>
    <w:p w14:paraId="09CE0A72" w14:textId="77777777" w:rsidR="004C116B" w:rsidRDefault="000C1A5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4) денежное поощрение, материальная помощь в пределах установленного фонда оплаты труда;</w:t>
      </w:r>
    </w:p>
    <w:p w14:paraId="407377ED" w14:textId="77777777" w:rsidR="004C116B" w:rsidRDefault="000C1A5D">
      <w:pPr>
        <w:pStyle w:val="ConsPlusNormal"/>
        <w:tabs>
          <w:tab w:val="left" w:pos="1134"/>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установить размер ежеквартальной премии в сумме, не превышающей одного месячного среднего размера заработной платы в пределах установленного фонда оплаты труда.  </w:t>
      </w:r>
    </w:p>
    <w:p w14:paraId="28CCA800" w14:textId="77777777" w:rsidR="004C116B" w:rsidRDefault="000C1A5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5.3.4. </w:t>
      </w:r>
      <w:r>
        <w:rPr>
          <w:rFonts w:ascii="Times New Roman" w:hAnsi="Times New Roman" w:cs="Times New Roman"/>
          <w:sz w:val="28"/>
          <w:szCs w:val="28"/>
        </w:rPr>
        <w:t>Работникам устанавливается дополнительная выплата за совмещение профессий, расширение зон обслуживания и выполнение наряду со своей основной работой обязанностей временно отсутствующих работников в размере до 50 процентов должностного оклада по основной работе в пределах установленного фонда оплаты труда.</w:t>
      </w:r>
    </w:p>
    <w:p w14:paraId="4E55C6DD" w14:textId="77777777" w:rsidR="004C116B" w:rsidRDefault="000C1A5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 xml:space="preserve">5.3.5. Работнику устанавливается ежемесячная надбавка к должностному окладу за наличие почётных званий Республики Татарстан, нагрудного или почётного знака Российской Федерации, Республики Татарстан. </w:t>
      </w:r>
    </w:p>
    <w:p w14:paraId="4BBAF556" w14:textId="77777777" w:rsidR="004C116B" w:rsidRDefault="000C1A5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Основанием для установления надбавки к должностному окладу за почётные звания является наличие у работника почётного звания Республики Татарстан, нагрудного или почётного знака Российской Федерации, подтверждённого соответствующими документами. </w:t>
      </w:r>
    </w:p>
    <w:p w14:paraId="5E62B10B" w14:textId="77777777" w:rsidR="004C116B" w:rsidRDefault="000C1A5D">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Ежемесячная надбавка устанавливается в размере 10% к должностному окладу. Надбавка лицу, имеющему право на ее получение по нескольким основаниям, устанавливается по одному основанию по его выбору.</w:t>
      </w:r>
    </w:p>
    <w:p w14:paraId="0B2ED3CF" w14:textId="77777777" w:rsidR="004C116B" w:rsidRDefault="000C1A5D">
      <w:pPr>
        <w:pStyle w:val="ac"/>
        <w:ind w:firstLine="567"/>
        <w:jc w:val="both"/>
        <w:rPr>
          <w:rStyle w:val="a8"/>
          <w:rFonts w:ascii="Times New Roman" w:eastAsia="Calibri" w:hAnsi="Times New Roman" w:cs="Times New Roman"/>
          <w:sz w:val="28"/>
          <w:szCs w:val="28"/>
        </w:rPr>
      </w:pPr>
      <w:r>
        <w:rPr>
          <w:rFonts w:ascii="Times New Roman" w:hAnsi="Times New Roman" w:cs="Times New Roman"/>
          <w:sz w:val="28"/>
          <w:szCs w:val="28"/>
        </w:rPr>
        <w:t xml:space="preserve">5.3.6. </w:t>
      </w:r>
      <w:r>
        <w:rPr>
          <w:rStyle w:val="a8"/>
          <w:rFonts w:ascii="Times New Roman" w:eastAsia="Calibri" w:hAnsi="Times New Roman" w:cs="Times New Roman"/>
          <w:sz w:val="28"/>
          <w:szCs w:val="28"/>
        </w:rPr>
        <w:t xml:space="preserve">Премирование работников за получение почётных грамот </w:t>
      </w:r>
      <w:r>
        <w:rPr>
          <w:rStyle w:val="FontStyle17"/>
          <w:sz w:val="28"/>
          <w:szCs w:val="28"/>
        </w:rPr>
        <w:t xml:space="preserve">и иных государственных званий и наград, </w:t>
      </w:r>
      <w:r>
        <w:rPr>
          <w:rStyle w:val="a8"/>
          <w:rFonts w:ascii="Times New Roman" w:eastAsia="Calibri" w:hAnsi="Times New Roman" w:cs="Times New Roman"/>
          <w:sz w:val="28"/>
          <w:szCs w:val="28"/>
        </w:rPr>
        <w:t xml:space="preserve">осуществляется единовременно (при наличии экономии Фонда оплаты труда)  в следующих размерах: </w:t>
      </w:r>
    </w:p>
    <w:p w14:paraId="1E805364" w14:textId="77777777" w:rsidR="004C116B" w:rsidRDefault="000C1A5D">
      <w:pPr>
        <w:pStyle w:val="ac"/>
        <w:ind w:firstLine="567"/>
        <w:jc w:val="both"/>
        <w:rPr>
          <w:rStyle w:val="a8"/>
          <w:rFonts w:ascii="Times New Roman" w:eastAsia="Calibri" w:hAnsi="Times New Roman" w:cs="Times New Roman"/>
          <w:sz w:val="28"/>
          <w:szCs w:val="28"/>
        </w:rPr>
      </w:pPr>
      <w:r>
        <w:rPr>
          <w:rStyle w:val="a8"/>
          <w:rFonts w:ascii="Times New Roman" w:eastAsia="Calibri" w:hAnsi="Times New Roman" w:cs="Times New Roman"/>
          <w:sz w:val="28"/>
          <w:szCs w:val="28"/>
        </w:rPr>
        <w:t>40% от оклада - государственная награда;</w:t>
      </w:r>
    </w:p>
    <w:p w14:paraId="3C0BD6BB" w14:textId="77777777" w:rsidR="004C116B" w:rsidRDefault="000C1A5D">
      <w:pPr>
        <w:pStyle w:val="ac"/>
        <w:ind w:firstLine="567"/>
        <w:jc w:val="both"/>
        <w:rPr>
          <w:rStyle w:val="FontStyle17"/>
          <w:sz w:val="28"/>
          <w:szCs w:val="28"/>
        </w:rPr>
      </w:pPr>
      <w:r>
        <w:rPr>
          <w:rStyle w:val="a8"/>
          <w:rFonts w:ascii="Times New Roman" w:eastAsia="Calibri" w:hAnsi="Times New Roman" w:cs="Times New Roman"/>
          <w:sz w:val="28"/>
          <w:szCs w:val="28"/>
        </w:rPr>
        <w:t>35% от оклада - отраслевые награды РТ и РФ;</w:t>
      </w:r>
    </w:p>
    <w:p w14:paraId="2D398EA3" w14:textId="77777777" w:rsidR="004C116B" w:rsidRDefault="000C1A5D">
      <w:pPr>
        <w:pStyle w:val="ac"/>
        <w:ind w:firstLine="567"/>
        <w:jc w:val="both"/>
        <w:rPr>
          <w:rStyle w:val="FontStyle17"/>
          <w:sz w:val="28"/>
          <w:szCs w:val="28"/>
        </w:rPr>
      </w:pPr>
      <w:r>
        <w:rPr>
          <w:rStyle w:val="FontStyle17"/>
          <w:sz w:val="28"/>
          <w:szCs w:val="28"/>
        </w:rPr>
        <w:t xml:space="preserve">30%  </w:t>
      </w:r>
      <w:r>
        <w:rPr>
          <w:rStyle w:val="a8"/>
          <w:rFonts w:ascii="Times New Roman" w:eastAsia="Calibri" w:hAnsi="Times New Roman" w:cs="Times New Roman"/>
          <w:sz w:val="28"/>
          <w:szCs w:val="28"/>
        </w:rPr>
        <w:t xml:space="preserve">от оклада </w:t>
      </w:r>
      <w:r>
        <w:rPr>
          <w:rStyle w:val="FontStyle17"/>
          <w:sz w:val="28"/>
          <w:szCs w:val="28"/>
        </w:rPr>
        <w:t>- за почётную грамоту Главы муниципального образования НМР РТ;</w:t>
      </w:r>
    </w:p>
    <w:p w14:paraId="1421E0BA" w14:textId="77777777" w:rsidR="004C116B" w:rsidRDefault="000C1A5D">
      <w:pPr>
        <w:pStyle w:val="ac"/>
        <w:ind w:firstLine="567"/>
        <w:jc w:val="both"/>
        <w:rPr>
          <w:rStyle w:val="FontStyle17"/>
          <w:sz w:val="28"/>
          <w:szCs w:val="28"/>
        </w:rPr>
      </w:pPr>
      <w:r>
        <w:rPr>
          <w:rStyle w:val="FontStyle17"/>
          <w:sz w:val="28"/>
          <w:szCs w:val="28"/>
        </w:rPr>
        <w:t xml:space="preserve">20% </w:t>
      </w:r>
      <w:r>
        <w:rPr>
          <w:rStyle w:val="a8"/>
          <w:rFonts w:ascii="Times New Roman" w:eastAsia="Calibri" w:hAnsi="Times New Roman" w:cs="Times New Roman"/>
          <w:sz w:val="28"/>
          <w:szCs w:val="28"/>
        </w:rPr>
        <w:t xml:space="preserve">от оклада </w:t>
      </w:r>
      <w:r>
        <w:rPr>
          <w:rStyle w:val="FontStyle17"/>
          <w:sz w:val="28"/>
          <w:szCs w:val="28"/>
        </w:rPr>
        <w:t>- благодарственное письмо Главы муниципального образования НМР РТ;</w:t>
      </w:r>
    </w:p>
    <w:p w14:paraId="72B70D6B" w14:textId="77777777" w:rsidR="004C116B" w:rsidRDefault="000C1A5D">
      <w:pPr>
        <w:pStyle w:val="ac"/>
        <w:ind w:firstLine="567"/>
        <w:jc w:val="both"/>
        <w:rPr>
          <w:rStyle w:val="FontStyle17"/>
          <w:sz w:val="28"/>
          <w:szCs w:val="28"/>
        </w:rPr>
      </w:pPr>
      <w:r>
        <w:rPr>
          <w:rStyle w:val="FontStyle17"/>
          <w:sz w:val="28"/>
          <w:szCs w:val="28"/>
        </w:rPr>
        <w:t xml:space="preserve">15% </w:t>
      </w:r>
      <w:r>
        <w:rPr>
          <w:rStyle w:val="a8"/>
          <w:rFonts w:ascii="Times New Roman" w:eastAsia="Calibri" w:hAnsi="Times New Roman" w:cs="Times New Roman"/>
          <w:sz w:val="28"/>
          <w:szCs w:val="28"/>
        </w:rPr>
        <w:t xml:space="preserve">от оклада </w:t>
      </w:r>
      <w:r>
        <w:rPr>
          <w:rStyle w:val="FontStyle17"/>
          <w:sz w:val="28"/>
          <w:szCs w:val="28"/>
        </w:rPr>
        <w:t>- за почётную грамоту УДО;</w:t>
      </w:r>
    </w:p>
    <w:p w14:paraId="738AB781" w14:textId="77777777" w:rsidR="004C116B" w:rsidRDefault="000C1A5D">
      <w:pPr>
        <w:pStyle w:val="ac"/>
        <w:ind w:firstLine="567"/>
        <w:jc w:val="both"/>
        <w:rPr>
          <w:rStyle w:val="FontStyle17"/>
          <w:sz w:val="28"/>
          <w:szCs w:val="28"/>
        </w:rPr>
      </w:pPr>
      <w:r>
        <w:rPr>
          <w:rStyle w:val="FontStyle17"/>
          <w:sz w:val="28"/>
          <w:szCs w:val="28"/>
        </w:rPr>
        <w:t xml:space="preserve">10% </w:t>
      </w:r>
      <w:r>
        <w:rPr>
          <w:rStyle w:val="a8"/>
          <w:rFonts w:ascii="Times New Roman" w:eastAsia="Calibri" w:hAnsi="Times New Roman" w:cs="Times New Roman"/>
          <w:sz w:val="28"/>
          <w:szCs w:val="28"/>
        </w:rPr>
        <w:t xml:space="preserve">от оклада </w:t>
      </w:r>
      <w:r>
        <w:rPr>
          <w:rStyle w:val="FontStyle17"/>
          <w:sz w:val="28"/>
          <w:szCs w:val="28"/>
        </w:rPr>
        <w:t>- благодарственное письмо УДО.</w:t>
      </w:r>
    </w:p>
    <w:p w14:paraId="2BAED6F6" w14:textId="77777777" w:rsidR="004C116B" w:rsidRDefault="000C1A5D">
      <w:pPr>
        <w:pStyle w:val="ac"/>
        <w:ind w:firstLine="567"/>
        <w:jc w:val="both"/>
        <w:rPr>
          <w:rFonts w:ascii="Times New Roman" w:hAnsi="Times New Roman" w:cs="Times New Roman"/>
          <w:sz w:val="28"/>
          <w:szCs w:val="28"/>
        </w:rPr>
      </w:pPr>
      <w:r>
        <w:rPr>
          <w:rFonts w:ascii="Times New Roman" w:hAnsi="Times New Roman" w:cs="Times New Roman"/>
          <w:sz w:val="27"/>
          <w:szCs w:val="27"/>
        </w:rPr>
        <w:t xml:space="preserve">5.4. </w:t>
      </w:r>
      <w:r>
        <w:rPr>
          <w:rFonts w:ascii="Times New Roman" w:eastAsia="Arial" w:hAnsi="Times New Roman" w:cs="Times New Roman"/>
          <w:sz w:val="28"/>
          <w:szCs w:val="28"/>
          <w:lang w:eastAsia="ar-SA"/>
        </w:rPr>
        <w:t>Р</w:t>
      </w:r>
      <w:r>
        <w:rPr>
          <w:rFonts w:ascii="Times New Roman" w:hAnsi="Times New Roman" w:cs="Times New Roman"/>
          <w:sz w:val="28"/>
          <w:szCs w:val="28"/>
        </w:rPr>
        <w:t xml:space="preserve">азмеры тарифных ставок (оклады), размеры выплат компенсационного  и стимулирующего характера и условия их предоставления устанавливаются </w:t>
      </w:r>
      <w:hyperlink r:id="rId9" w:history="1">
        <w:r>
          <w:rPr>
            <w:rFonts w:ascii="Times New Roman" w:hAnsi="Times New Roman" w:cs="Times New Roman"/>
            <w:sz w:val="28"/>
            <w:szCs w:val="28"/>
          </w:rPr>
          <w:t>Положение</w:t>
        </w:r>
      </w:hyperlink>
      <w:r>
        <w:rPr>
          <w:rFonts w:ascii="Times New Roman" w:hAnsi="Times New Roman" w:cs="Times New Roman"/>
          <w:sz w:val="28"/>
          <w:szCs w:val="28"/>
        </w:rPr>
        <w:t xml:space="preserve">м об </w:t>
      </w:r>
      <w:r>
        <w:rPr>
          <w:rStyle w:val="af0"/>
          <w:rFonts w:ascii="Times New Roman" w:hAnsi="Times New Roman" w:cs="Times New Roman"/>
          <w:b w:val="0"/>
          <w:color w:val="000000"/>
          <w:sz w:val="28"/>
          <w:szCs w:val="28"/>
        </w:rPr>
        <w:t xml:space="preserve">оплате труда рабочих и специалистов занятых обслуживание </w:t>
      </w:r>
      <w:r>
        <w:rPr>
          <w:rStyle w:val="af0"/>
          <w:rFonts w:ascii="Times New Roman" w:hAnsi="Times New Roman" w:cs="Times New Roman"/>
          <w:b w:val="0"/>
          <w:color w:val="000000"/>
          <w:sz w:val="28"/>
          <w:szCs w:val="28"/>
        </w:rPr>
        <w:lastRenderedPageBreak/>
        <w:t>деятельности отдельных учреждений бюджетной сферы Нижнекамского муниципального района Республики Татарстан, на которых распространяется Единая тарифная сетка по оплате труда работников бюджетной сферы Республики Татарстан</w:t>
      </w:r>
      <w:r>
        <w:rPr>
          <w:rFonts w:ascii="Times New Roman" w:hAnsi="Times New Roman" w:cs="Times New Roman"/>
          <w:sz w:val="28"/>
          <w:szCs w:val="28"/>
        </w:rPr>
        <w:t xml:space="preserve"> (далее Положение об оплате труда </w:t>
      </w:r>
      <w:r>
        <w:rPr>
          <w:rStyle w:val="af0"/>
          <w:rFonts w:ascii="Times New Roman" w:hAnsi="Times New Roman" w:cs="Times New Roman"/>
          <w:b w:val="0"/>
          <w:color w:val="000000"/>
          <w:sz w:val="28"/>
          <w:szCs w:val="28"/>
        </w:rPr>
        <w:t>на которых распространяется Единая тарифная сетка</w:t>
      </w:r>
      <w:r>
        <w:rPr>
          <w:rFonts w:ascii="Times New Roman" w:hAnsi="Times New Roman" w:cs="Times New Roman"/>
          <w:sz w:val="28"/>
          <w:szCs w:val="28"/>
        </w:rPr>
        <w:t>).</w:t>
      </w:r>
    </w:p>
    <w:p w14:paraId="6D796206" w14:textId="77777777" w:rsidR="004C116B" w:rsidRDefault="000C1A5D">
      <w:pPr>
        <w:pStyle w:val="ad"/>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5.4.1.  Заработная плата работников состоит из оклада, компенсационных выплат, ежемесячной надбавки к окладу за сложность и напряженность. </w:t>
      </w:r>
    </w:p>
    <w:p w14:paraId="64B26508" w14:textId="77777777" w:rsidR="004C116B" w:rsidRDefault="000C1A5D">
      <w:pPr>
        <w:tabs>
          <w:tab w:val="left" w:pos="993"/>
        </w:tabs>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7"/>
          <w:szCs w:val="27"/>
        </w:rPr>
        <w:t>5.4.2. Тарифные коэффициенты и тарифные ставки (оклады) Единой тарифной сетки устанавливаются в следующих размерах:</w:t>
      </w:r>
    </w:p>
    <w:p w14:paraId="2ADAD0A1" w14:textId="77777777" w:rsidR="004C116B" w:rsidRDefault="000C1A5D">
      <w:pPr>
        <w:pStyle w:val="ConsPlusNormal"/>
        <w:tabs>
          <w:tab w:val="left" w:pos="993"/>
          <w:tab w:val="left" w:pos="1134"/>
        </w:tabs>
        <w:ind w:left="567"/>
        <w:jc w:val="right"/>
        <w:rPr>
          <w:rFonts w:ascii="Times New Roman" w:eastAsiaTheme="minorHAnsi" w:hAnsi="Times New Roman" w:cs="Times New Roman"/>
          <w:sz w:val="27"/>
          <w:szCs w:val="27"/>
          <w:lang w:eastAsia="en-US"/>
        </w:rPr>
      </w:pPr>
      <w:r>
        <w:rPr>
          <w:rFonts w:ascii="Times New Roman" w:eastAsiaTheme="minorHAnsi" w:hAnsi="Times New Roman" w:cs="Times New Roman"/>
          <w:sz w:val="27"/>
          <w:szCs w:val="27"/>
          <w:lang w:eastAsia="en-US"/>
        </w:rPr>
        <w:t>Таблица 1</w:t>
      </w: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402"/>
        <w:gridCol w:w="3402"/>
        <w:gridCol w:w="3402"/>
      </w:tblGrid>
      <w:tr w:rsidR="004C116B" w14:paraId="24F5119F" w14:textId="77777777">
        <w:tc>
          <w:tcPr>
            <w:tcW w:w="3402" w:type="dxa"/>
            <w:tcBorders>
              <w:top w:val="single" w:sz="4" w:space="0" w:color="auto"/>
              <w:bottom w:val="single" w:sz="4" w:space="0" w:color="auto"/>
              <w:right w:val="single" w:sz="4" w:space="0" w:color="auto"/>
            </w:tcBorders>
          </w:tcPr>
          <w:p w14:paraId="27827978"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Разря</w:t>
            </w:r>
            <w:r>
              <w:rPr>
                <w:rFonts w:ascii="Times New Roman" w:hAnsi="Times New Roman" w:cs="Times New Roman"/>
                <w:color w:val="000000" w:themeColor="text1"/>
                <w:sz w:val="27"/>
                <w:szCs w:val="27"/>
              </w:rPr>
              <w:t xml:space="preserve">ды оплаты </w:t>
            </w:r>
            <w:hyperlink r:id="rId10" w:history="1">
              <w:r>
                <w:rPr>
                  <w:rStyle w:val="ae"/>
                  <w:rFonts w:ascii="Times New Roman" w:hAnsi="Times New Roman" w:cs="Times New Roman"/>
                  <w:color w:val="000000" w:themeColor="text1"/>
                  <w:sz w:val="27"/>
                  <w:szCs w:val="27"/>
                </w:rPr>
                <w:t>Единой тарифной сетки</w:t>
              </w:r>
            </w:hyperlink>
          </w:p>
        </w:tc>
        <w:tc>
          <w:tcPr>
            <w:tcW w:w="3402" w:type="dxa"/>
            <w:tcBorders>
              <w:top w:val="single" w:sz="4" w:space="0" w:color="auto"/>
              <w:left w:val="single" w:sz="4" w:space="0" w:color="auto"/>
              <w:bottom w:val="single" w:sz="4" w:space="0" w:color="auto"/>
              <w:right w:val="single" w:sz="4" w:space="0" w:color="auto"/>
            </w:tcBorders>
          </w:tcPr>
          <w:p w14:paraId="537AC749"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Тарифные коэффициенты</w:t>
            </w:r>
          </w:p>
        </w:tc>
        <w:tc>
          <w:tcPr>
            <w:tcW w:w="3402" w:type="dxa"/>
            <w:tcBorders>
              <w:top w:val="single" w:sz="4" w:space="0" w:color="auto"/>
              <w:left w:val="single" w:sz="4" w:space="0" w:color="auto"/>
              <w:bottom w:val="single" w:sz="4" w:space="0" w:color="auto"/>
            </w:tcBorders>
          </w:tcPr>
          <w:p w14:paraId="283C1B6E"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Тарифные ставки (оклады), рублей</w:t>
            </w:r>
          </w:p>
        </w:tc>
      </w:tr>
      <w:tr w:rsidR="004C116B" w14:paraId="058E769A" w14:textId="77777777">
        <w:tc>
          <w:tcPr>
            <w:tcW w:w="3402" w:type="dxa"/>
            <w:tcBorders>
              <w:top w:val="single" w:sz="4" w:space="0" w:color="auto"/>
              <w:bottom w:val="single" w:sz="4" w:space="0" w:color="auto"/>
              <w:right w:val="single" w:sz="4" w:space="0" w:color="auto"/>
            </w:tcBorders>
          </w:tcPr>
          <w:p w14:paraId="68B1BF40"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w:t>
            </w:r>
          </w:p>
        </w:tc>
        <w:tc>
          <w:tcPr>
            <w:tcW w:w="3402" w:type="dxa"/>
            <w:tcBorders>
              <w:top w:val="single" w:sz="4" w:space="0" w:color="auto"/>
              <w:left w:val="single" w:sz="4" w:space="0" w:color="auto"/>
              <w:bottom w:val="single" w:sz="4" w:space="0" w:color="auto"/>
              <w:right w:val="single" w:sz="4" w:space="0" w:color="auto"/>
            </w:tcBorders>
          </w:tcPr>
          <w:p w14:paraId="0602E6D3"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1,0000</w:t>
            </w:r>
          </w:p>
        </w:tc>
        <w:tc>
          <w:tcPr>
            <w:tcW w:w="3402" w:type="dxa"/>
            <w:tcBorders>
              <w:top w:val="single" w:sz="4" w:space="0" w:color="auto"/>
              <w:left w:val="single" w:sz="4" w:space="0" w:color="auto"/>
              <w:bottom w:val="single" w:sz="4" w:space="0" w:color="auto"/>
            </w:tcBorders>
          </w:tcPr>
          <w:p w14:paraId="385DE7B2"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13 671,0</w:t>
            </w:r>
          </w:p>
        </w:tc>
      </w:tr>
      <w:tr w:rsidR="004C116B" w14:paraId="44A3151B" w14:textId="77777777">
        <w:tc>
          <w:tcPr>
            <w:tcW w:w="3402" w:type="dxa"/>
            <w:tcBorders>
              <w:top w:val="single" w:sz="4" w:space="0" w:color="auto"/>
              <w:bottom w:val="single" w:sz="4" w:space="0" w:color="auto"/>
              <w:right w:val="single" w:sz="4" w:space="0" w:color="auto"/>
            </w:tcBorders>
          </w:tcPr>
          <w:p w14:paraId="4568AABE"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2</w:t>
            </w:r>
          </w:p>
        </w:tc>
        <w:tc>
          <w:tcPr>
            <w:tcW w:w="3402" w:type="dxa"/>
            <w:tcBorders>
              <w:top w:val="single" w:sz="4" w:space="0" w:color="auto"/>
              <w:left w:val="single" w:sz="4" w:space="0" w:color="auto"/>
              <w:bottom w:val="single" w:sz="4" w:space="0" w:color="auto"/>
              <w:right w:val="single" w:sz="4" w:space="0" w:color="auto"/>
            </w:tcBorders>
          </w:tcPr>
          <w:p w14:paraId="5B6B08B9"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1,0178</w:t>
            </w:r>
          </w:p>
        </w:tc>
        <w:tc>
          <w:tcPr>
            <w:tcW w:w="3402" w:type="dxa"/>
            <w:tcBorders>
              <w:top w:val="single" w:sz="4" w:space="0" w:color="auto"/>
              <w:left w:val="single" w:sz="4" w:space="0" w:color="auto"/>
              <w:bottom w:val="single" w:sz="4" w:space="0" w:color="auto"/>
            </w:tcBorders>
          </w:tcPr>
          <w:p w14:paraId="343A88E9"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13 860,0</w:t>
            </w:r>
          </w:p>
        </w:tc>
      </w:tr>
      <w:tr w:rsidR="004C116B" w14:paraId="29EB08CF" w14:textId="77777777">
        <w:tc>
          <w:tcPr>
            <w:tcW w:w="3402" w:type="dxa"/>
            <w:tcBorders>
              <w:top w:val="single" w:sz="4" w:space="0" w:color="auto"/>
              <w:bottom w:val="single" w:sz="4" w:space="0" w:color="auto"/>
              <w:right w:val="single" w:sz="4" w:space="0" w:color="auto"/>
            </w:tcBorders>
          </w:tcPr>
          <w:p w14:paraId="3F6D8B12"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3</w:t>
            </w:r>
          </w:p>
        </w:tc>
        <w:tc>
          <w:tcPr>
            <w:tcW w:w="3402" w:type="dxa"/>
            <w:tcBorders>
              <w:top w:val="single" w:sz="4" w:space="0" w:color="auto"/>
              <w:left w:val="single" w:sz="4" w:space="0" w:color="auto"/>
              <w:bottom w:val="single" w:sz="4" w:space="0" w:color="auto"/>
              <w:right w:val="single" w:sz="4" w:space="0" w:color="auto"/>
            </w:tcBorders>
          </w:tcPr>
          <w:p w14:paraId="687CF858"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1,0362</w:t>
            </w:r>
          </w:p>
        </w:tc>
        <w:tc>
          <w:tcPr>
            <w:tcW w:w="3402" w:type="dxa"/>
            <w:tcBorders>
              <w:top w:val="single" w:sz="4" w:space="0" w:color="auto"/>
              <w:left w:val="single" w:sz="4" w:space="0" w:color="auto"/>
              <w:bottom w:val="single" w:sz="4" w:space="0" w:color="auto"/>
            </w:tcBorders>
          </w:tcPr>
          <w:p w14:paraId="1D503AC3"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 xml:space="preserve">14 110,0 </w:t>
            </w:r>
          </w:p>
        </w:tc>
      </w:tr>
      <w:tr w:rsidR="004C116B" w14:paraId="10164D7D" w14:textId="77777777">
        <w:tc>
          <w:tcPr>
            <w:tcW w:w="3402" w:type="dxa"/>
            <w:tcBorders>
              <w:top w:val="single" w:sz="4" w:space="0" w:color="auto"/>
              <w:bottom w:val="single" w:sz="4" w:space="0" w:color="auto"/>
              <w:right w:val="single" w:sz="4" w:space="0" w:color="auto"/>
            </w:tcBorders>
          </w:tcPr>
          <w:p w14:paraId="38BDA8FE"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4</w:t>
            </w:r>
          </w:p>
        </w:tc>
        <w:tc>
          <w:tcPr>
            <w:tcW w:w="3402" w:type="dxa"/>
            <w:tcBorders>
              <w:top w:val="single" w:sz="4" w:space="0" w:color="auto"/>
              <w:left w:val="single" w:sz="4" w:space="0" w:color="auto"/>
              <w:bottom w:val="single" w:sz="4" w:space="0" w:color="auto"/>
              <w:right w:val="single" w:sz="4" w:space="0" w:color="auto"/>
            </w:tcBorders>
          </w:tcPr>
          <w:p w14:paraId="5F08F02A"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1,0538</w:t>
            </w:r>
          </w:p>
        </w:tc>
        <w:tc>
          <w:tcPr>
            <w:tcW w:w="3402" w:type="dxa"/>
            <w:tcBorders>
              <w:top w:val="single" w:sz="4" w:space="0" w:color="auto"/>
              <w:left w:val="single" w:sz="4" w:space="0" w:color="auto"/>
              <w:bottom w:val="single" w:sz="4" w:space="0" w:color="auto"/>
            </w:tcBorders>
          </w:tcPr>
          <w:p w14:paraId="74F25791"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14 350,0</w:t>
            </w:r>
          </w:p>
        </w:tc>
      </w:tr>
      <w:tr w:rsidR="004C116B" w14:paraId="20AC0944" w14:textId="77777777">
        <w:tc>
          <w:tcPr>
            <w:tcW w:w="3402" w:type="dxa"/>
            <w:tcBorders>
              <w:top w:val="single" w:sz="4" w:space="0" w:color="auto"/>
              <w:bottom w:val="single" w:sz="4" w:space="0" w:color="auto"/>
              <w:right w:val="single" w:sz="4" w:space="0" w:color="auto"/>
            </w:tcBorders>
          </w:tcPr>
          <w:p w14:paraId="42A778F8"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5</w:t>
            </w:r>
          </w:p>
        </w:tc>
        <w:tc>
          <w:tcPr>
            <w:tcW w:w="3402" w:type="dxa"/>
            <w:tcBorders>
              <w:top w:val="single" w:sz="4" w:space="0" w:color="auto"/>
              <w:left w:val="single" w:sz="4" w:space="0" w:color="auto"/>
              <w:bottom w:val="single" w:sz="4" w:space="0" w:color="auto"/>
              <w:right w:val="single" w:sz="4" w:space="0" w:color="auto"/>
            </w:tcBorders>
          </w:tcPr>
          <w:p w14:paraId="2DD8A3A7"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1,0736</w:t>
            </w:r>
          </w:p>
        </w:tc>
        <w:tc>
          <w:tcPr>
            <w:tcW w:w="3402" w:type="dxa"/>
            <w:tcBorders>
              <w:top w:val="single" w:sz="4" w:space="0" w:color="auto"/>
              <w:left w:val="single" w:sz="4" w:space="0" w:color="auto"/>
              <w:bottom w:val="single" w:sz="4" w:space="0" w:color="auto"/>
            </w:tcBorders>
          </w:tcPr>
          <w:p w14:paraId="6B0B042C"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14 620,0</w:t>
            </w:r>
          </w:p>
        </w:tc>
      </w:tr>
      <w:tr w:rsidR="004C116B" w14:paraId="2130D980" w14:textId="77777777">
        <w:tc>
          <w:tcPr>
            <w:tcW w:w="3402" w:type="dxa"/>
            <w:tcBorders>
              <w:top w:val="single" w:sz="4" w:space="0" w:color="auto"/>
              <w:bottom w:val="single" w:sz="4" w:space="0" w:color="auto"/>
              <w:right w:val="single" w:sz="4" w:space="0" w:color="auto"/>
            </w:tcBorders>
          </w:tcPr>
          <w:p w14:paraId="02EC4428"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6</w:t>
            </w:r>
          </w:p>
        </w:tc>
        <w:tc>
          <w:tcPr>
            <w:tcW w:w="3402" w:type="dxa"/>
            <w:tcBorders>
              <w:top w:val="single" w:sz="4" w:space="0" w:color="auto"/>
              <w:left w:val="single" w:sz="4" w:space="0" w:color="auto"/>
              <w:bottom w:val="single" w:sz="4" w:space="0" w:color="auto"/>
              <w:right w:val="single" w:sz="4" w:space="0" w:color="auto"/>
            </w:tcBorders>
          </w:tcPr>
          <w:p w14:paraId="3CFF6CD3"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1,0927</w:t>
            </w:r>
          </w:p>
        </w:tc>
        <w:tc>
          <w:tcPr>
            <w:tcW w:w="3402" w:type="dxa"/>
            <w:tcBorders>
              <w:top w:val="single" w:sz="4" w:space="0" w:color="auto"/>
              <w:left w:val="single" w:sz="4" w:space="0" w:color="auto"/>
              <w:bottom w:val="single" w:sz="4" w:space="0" w:color="auto"/>
            </w:tcBorders>
          </w:tcPr>
          <w:p w14:paraId="2DFEC0A2"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14 880,0</w:t>
            </w:r>
          </w:p>
        </w:tc>
      </w:tr>
      <w:tr w:rsidR="004C116B" w14:paraId="6DF232C7" w14:textId="77777777">
        <w:tc>
          <w:tcPr>
            <w:tcW w:w="3402" w:type="dxa"/>
            <w:tcBorders>
              <w:top w:val="single" w:sz="4" w:space="0" w:color="auto"/>
              <w:bottom w:val="single" w:sz="4" w:space="0" w:color="auto"/>
              <w:right w:val="single" w:sz="4" w:space="0" w:color="auto"/>
            </w:tcBorders>
          </w:tcPr>
          <w:p w14:paraId="6A14C463"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7</w:t>
            </w:r>
          </w:p>
        </w:tc>
        <w:tc>
          <w:tcPr>
            <w:tcW w:w="3402" w:type="dxa"/>
            <w:tcBorders>
              <w:top w:val="single" w:sz="4" w:space="0" w:color="auto"/>
              <w:left w:val="single" w:sz="4" w:space="0" w:color="auto"/>
              <w:bottom w:val="single" w:sz="4" w:space="0" w:color="auto"/>
              <w:right w:val="single" w:sz="4" w:space="0" w:color="auto"/>
            </w:tcBorders>
          </w:tcPr>
          <w:p w14:paraId="39BEEF58"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1,1133</w:t>
            </w:r>
          </w:p>
        </w:tc>
        <w:tc>
          <w:tcPr>
            <w:tcW w:w="3402" w:type="dxa"/>
            <w:tcBorders>
              <w:top w:val="single" w:sz="4" w:space="0" w:color="auto"/>
              <w:left w:val="single" w:sz="4" w:space="0" w:color="auto"/>
              <w:bottom w:val="single" w:sz="4" w:space="0" w:color="auto"/>
            </w:tcBorders>
          </w:tcPr>
          <w:p w14:paraId="6CF0D397"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15 160,0</w:t>
            </w:r>
          </w:p>
        </w:tc>
      </w:tr>
      <w:tr w:rsidR="004C116B" w14:paraId="66A5D91C" w14:textId="77777777">
        <w:tc>
          <w:tcPr>
            <w:tcW w:w="3402" w:type="dxa"/>
            <w:tcBorders>
              <w:top w:val="single" w:sz="4" w:space="0" w:color="auto"/>
              <w:bottom w:val="single" w:sz="4" w:space="0" w:color="auto"/>
              <w:right w:val="single" w:sz="4" w:space="0" w:color="auto"/>
            </w:tcBorders>
          </w:tcPr>
          <w:p w14:paraId="7F92DDEC"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8</w:t>
            </w:r>
          </w:p>
        </w:tc>
        <w:tc>
          <w:tcPr>
            <w:tcW w:w="3402" w:type="dxa"/>
            <w:tcBorders>
              <w:top w:val="single" w:sz="4" w:space="0" w:color="auto"/>
              <w:left w:val="single" w:sz="4" w:space="0" w:color="auto"/>
              <w:bottom w:val="single" w:sz="4" w:space="0" w:color="auto"/>
              <w:right w:val="single" w:sz="4" w:space="0" w:color="auto"/>
            </w:tcBorders>
          </w:tcPr>
          <w:p w14:paraId="40589AA6"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1,1331</w:t>
            </w:r>
          </w:p>
        </w:tc>
        <w:tc>
          <w:tcPr>
            <w:tcW w:w="3402" w:type="dxa"/>
            <w:tcBorders>
              <w:top w:val="single" w:sz="4" w:space="0" w:color="auto"/>
              <w:left w:val="single" w:sz="4" w:space="0" w:color="auto"/>
              <w:bottom w:val="single" w:sz="4" w:space="0" w:color="auto"/>
            </w:tcBorders>
          </w:tcPr>
          <w:p w14:paraId="2231AC25"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15 430,0</w:t>
            </w:r>
          </w:p>
        </w:tc>
      </w:tr>
      <w:tr w:rsidR="004C116B" w14:paraId="65E97F55" w14:textId="77777777">
        <w:tc>
          <w:tcPr>
            <w:tcW w:w="3402" w:type="dxa"/>
            <w:tcBorders>
              <w:top w:val="single" w:sz="4" w:space="0" w:color="auto"/>
              <w:bottom w:val="single" w:sz="4" w:space="0" w:color="auto"/>
              <w:right w:val="single" w:sz="4" w:space="0" w:color="auto"/>
            </w:tcBorders>
          </w:tcPr>
          <w:p w14:paraId="038706EE"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9</w:t>
            </w:r>
          </w:p>
        </w:tc>
        <w:tc>
          <w:tcPr>
            <w:tcW w:w="3402" w:type="dxa"/>
            <w:tcBorders>
              <w:top w:val="single" w:sz="4" w:space="0" w:color="auto"/>
              <w:left w:val="single" w:sz="4" w:space="0" w:color="auto"/>
              <w:bottom w:val="single" w:sz="4" w:space="0" w:color="auto"/>
              <w:right w:val="single" w:sz="4" w:space="0" w:color="auto"/>
            </w:tcBorders>
          </w:tcPr>
          <w:p w14:paraId="6E218052"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1,1530</w:t>
            </w:r>
          </w:p>
        </w:tc>
        <w:tc>
          <w:tcPr>
            <w:tcW w:w="3402" w:type="dxa"/>
            <w:tcBorders>
              <w:top w:val="single" w:sz="4" w:space="0" w:color="auto"/>
              <w:left w:val="single" w:sz="4" w:space="0" w:color="auto"/>
              <w:bottom w:val="single" w:sz="4" w:space="0" w:color="auto"/>
            </w:tcBorders>
          </w:tcPr>
          <w:p w14:paraId="1644BBE8"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15 700,0</w:t>
            </w:r>
          </w:p>
        </w:tc>
      </w:tr>
      <w:tr w:rsidR="004C116B" w14:paraId="238D321D" w14:textId="77777777">
        <w:tc>
          <w:tcPr>
            <w:tcW w:w="3402" w:type="dxa"/>
            <w:tcBorders>
              <w:top w:val="single" w:sz="4" w:space="0" w:color="auto"/>
              <w:bottom w:val="single" w:sz="4" w:space="0" w:color="auto"/>
              <w:right w:val="single" w:sz="4" w:space="0" w:color="auto"/>
            </w:tcBorders>
          </w:tcPr>
          <w:p w14:paraId="49C6C7BB"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10</w:t>
            </w:r>
          </w:p>
        </w:tc>
        <w:tc>
          <w:tcPr>
            <w:tcW w:w="3402" w:type="dxa"/>
            <w:tcBorders>
              <w:top w:val="single" w:sz="4" w:space="0" w:color="auto"/>
              <w:left w:val="single" w:sz="4" w:space="0" w:color="auto"/>
              <w:bottom w:val="single" w:sz="4" w:space="0" w:color="auto"/>
              <w:right w:val="single" w:sz="4" w:space="0" w:color="auto"/>
            </w:tcBorders>
          </w:tcPr>
          <w:p w14:paraId="69E92154"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1,1743</w:t>
            </w:r>
          </w:p>
        </w:tc>
        <w:tc>
          <w:tcPr>
            <w:tcW w:w="3402" w:type="dxa"/>
            <w:tcBorders>
              <w:top w:val="single" w:sz="4" w:space="0" w:color="auto"/>
              <w:left w:val="single" w:sz="4" w:space="0" w:color="auto"/>
              <w:bottom w:val="single" w:sz="4" w:space="0" w:color="auto"/>
            </w:tcBorders>
          </w:tcPr>
          <w:p w14:paraId="2FB08FE6"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15 990,0</w:t>
            </w:r>
          </w:p>
        </w:tc>
      </w:tr>
      <w:tr w:rsidR="004C116B" w14:paraId="63036210" w14:textId="77777777">
        <w:tc>
          <w:tcPr>
            <w:tcW w:w="3402" w:type="dxa"/>
            <w:tcBorders>
              <w:top w:val="single" w:sz="4" w:space="0" w:color="auto"/>
              <w:bottom w:val="single" w:sz="4" w:space="0" w:color="auto"/>
              <w:right w:val="single" w:sz="4" w:space="0" w:color="auto"/>
            </w:tcBorders>
          </w:tcPr>
          <w:p w14:paraId="7AC847EA"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11</w:t>
            </w:r>
          </w:p>
        </w:tc>
        <w:tc>
          <w:tcPr>
            <w:tcW w:w="3402" w:type="dxa"/>
            <w:tcBorders>
              <w:top w:val="single" w:sz="4" w:space="0" w:color="auto"/>
              <w:left w:val="single" w:sz="4" w:space="0" w:color="auto"/>
              <w:bottom w:val="single" w:sz="4" w:space="0" w:color="auto"/>
              <w:right w:val="single" w:sz="4" w:space="0" w:color="auto"/>
            </w:tcBorders>
          </w:tcPr>
          <w:p w14:paraId="707BE3DA"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1,1948</w:t>
            </w:r>
          </w:p>
        </w:tc>
        <w:tc>
          <w:tcPr>
            <w:tcW w:w="3402" w:type="dxa"/>
            <w:tcBorders>
              <w:top w:val="single" w:sz="4" w:space="0" w:color="auto"/>
              <w:left w:val="single" w:sz="4" w:space="0" w:color="auto"/>
              <w:bottom w:val="single" w:sz="4" w:space="0" w:color="auto"/>
            </w:tcBorders>
          </w:tcPr>
          <w:p w14:paraId="5BE1082C"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 xml:space="preserve">16 270,0 </w:t>
            </w:r>
          </w:p>
        </w:tc>
      </w:tr>
      <w:tr w:rsidR="004C116B" w14:paraId="1431138D" w14:textId="77777777">
        <w:tc>
          <w:tcPr>
            <w:tcW w:w="3402" w:type="dxa"/>
            <w:tcBorders>
              <w:top w:val="single" w:sz="4" w:space="0" w:color="auto"/>
              <w:bottom w:val="single" w:sz="4" w:space="0" w:color="auto"/>
              <w:right w:val="single" w:sz="4" w:space="0" w:color="auto"/>
            </w:tcBorders>
          </w:tcPr>
          <w:p w14:paraId="13D5F71A"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12</w:t>
            </w:r>
          </w:p>
        </w:tc>
        <w:tc>
          <w:tcPr>
            <w:tcW w:w="3402" w:type="dxa"/>
            <w:tcBorders>
              <w:top w:val="single" w:sz="4" w:space="0" w:color="auto"/>
              <w:left w:val="single" w:sz="4" w:space="0" w:color="auto"/>
              <w:bottom w:val="single" w:sz="4" w:space="0" w:color="auto"/>
              <w:right w:val="single" w:sz="4" w:space="0" w:color="auto"/>
            </w:tcBorders>
          </w:tcPr>
          <w:p w14:paraId="12755A85"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1,2168</w:t>
            </w:r>
          </w:p>
        </w:tc>
        <w:tc>
          <w:tcPr>
            <w:tcW w:w="3402" w:type="dxa"/>
            <w:tcBorders>
              <w:top w:val="single" w:sz="4" w:space="0" w:color="auto"/>
              <w:left w:val="single" w:sz="4" w:space="0" w:color="auto"/>
              <w:bottom w:val="single" w:sz="4" w:space="0" w:color="auto"/>
            </w:tcBorders>
          </w:tcPr>
          <w:p w14:paraId="3B1E4B07"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16 570,0</w:t>
            </w:r>
          </w:p>
        </w:tc>
      </w:tr>
      <w:tr w:rsidR="004C116B" w14:paraId="463607E2" w14:textId="77777777">
        <w:tc>
          <w:tcPr>
            <w:tcW w:w="3402" w:type="dxa"/>
            <w:tcBorders>
              <w:top w:val="single" w:sz="4" w:space="0" w:color="auto"/>
              <w:bottom w:val="single" w:sz="4" w:space="0" w:color="auto"/>
              <w:right w:val="single" w:sz="4" w:space="0" w:color="auto"/>
            </w:tcBorders>
          </w:tcPr>
          <w:p w14:paraId="39C7D10E"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13</w:t>
            </w:r>
          </w:p>
        </w:tc>
        <w:tc>
          <w:tcPr>
            <w:tcW w:w="3402" w:type="dxa"/>
            <w:tcBorders>
              <w:top w:val="single" w:sz="4" w:space="0" w:color="auto"/>
              <w:left w:val="single" w:sz="4" w:space="0" w:color="auto"/>
              <w:bottom w:val="single" w:sz="4" w:space="0" w:color="auto"/>
              <w:right w:val="single" w:sz="4" w:space="0" w:color="auto"/>
            </w:tcBorders>
          </w:tcPr>
          <w:p w14:paraId="41ABCED7"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1,2389</w:t>
            </w:r>
          </w:p>
        </w:tc>
        <w:tc>
          <w:tcPr>
            <w:tcW w:w="3402" w:type="dxa"/>
            <w:tcBorders>
              <w:top w:val="single" w:sz="4" w:space="0" w:color="auto"/>
              <w:left w:val="single" w:sz="4" w:space="0" w:color="auto"/>
              <w:bottom w:val="single" w:sz="4" w:space="0" w:color="auto"/>
            </w:tcBorders>
          </w:tcPr>
          <w:p w14:paraId="772AF641"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16 870,0</w:t>
            </w:r>
          </w:p>
        </w:tc>
      </w:tr>
      <w:tr w:rsidR="004C116B" w14:paraId="527EA360" w14:textId="77777777">
        <w:tc>
          <w:tcPr>
            <w:tcW w:w="3402" w:type="dxa"/>
            <w:tcBorders>
              <w:top w:val="single" w:sz="4" w:space="0" w:color="auto"/>
              <w:bottom w:val="single" w:sz="4" w:space="0" w:color="auto"/>
              <w:right w:val="single" w:sz="4" w:space="0" w:color="auto"/>
            </w:tcBorders>
          </w:tcPr>
          <w:p w14:paraId="21D95513"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14</w:t>
            </w:r>
          </w:p>
        </w:tc>
        <w:tc>
          <w:tcPr>
            <w:tcW w:w="3402" w:type="dxa"/>
            <w:tcBorders>
              <w:top w:val="single" w:sz="4" w:space="0" w:color="auto"/>
              <w:left w:val="single" w:sz="4" w:space="0" w:color="auto"/>
              <w:bottom w:val="single" w:sz="4" w:space="0" w:color="auto"/>
              <w:right w:val="single" w:sz="4" w:space="0" w:color="auto"/>
            </w:tcBorders>
          </w:tcPr>
          <w:p w14:paraId="29A189ED"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1,2609</w:t>
            </w:r>
          </w:p>
        </w:tc>
        <w:tc>
          <w:tcPr>
            <w:tcW w:w="3402" w:type="dxa"/>
            <w:tcBorders>
              <w:top w:val="single" w:sz="4" w:space="0" w:color="auto"/>
              <w:left w:val="single" w:sz="4" w:space="0" w:color="auto"/>
              <w:bottom w:val="single" w:sz="4" w:space="0" w:color="auto"/>
            </w:tcBorders>
          </w:tcPr>
          <w:p w14:paraId="353522A3"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17 170,0</w:t>
            </w:r>
          </w:p>
        </w:tc>
      </w:tr>
      <w:tr w:rsidR="004C116B" w14:paraId="32BC8191" w14:textId="77777777">
        <w:tc>
          <w:tcPr>
            <w:tcW w:w="3402" w:type="dxa"/>
            <w:tcBorders>
              <w:top w:val="single" w:sz="4" w:space="0" w:color="auto"/>
              <w:bottom w:val="single" w:sz="4" w:space="0" w:color="auto"/>
              <w:right w:val="single" w:sz="4" w:space="0" w:color="auto"/>
            </w:tcBorders>
          </w:tcPr>
          <w:p w14:paraId="5F4E83BF"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15</w:t>
            </w:r>
          </w:p>
        </w:tc>
        <w:tc>
          <w:tcPr>
            <w:tcW w:w="3402" w:type="dxa"/>
            <w:tcBorders>
              <w:top w:val="single" w:sz="4" w:space="0" w:color="auto"/>
              <w:left w:val="single" w:sz="4" w:space="0" w:color="auto"/>
              <w:bottom w:val="single" w:sz="4" w:space="0" w:color="auto"/>
              <w:right w:val="single" w:sz="4" w:space="0" w:color="auto"/>
            </w:tcBorders>
          </w:tcPr>
          <w:p w14:paraId="6221297A"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1,2837</w:t>
            </w:r>
          </w:p>
        </w:tc>
        <w:tc>
          <w:tcPr>
            <w:tcW w:w="3402" w:type="dxa"/>
            <w:tcBorders>
              <w:top w:val="single" w:sz="4" w:space="0" w:color="auto"/>
              <w:left w:val="single" w:sz="4" w:space="0" w:color="auto"/>
              <w:bottom w:val="single" w:sz="4" w:space="0" w:color="auto"/>
            </w:tcBorders>
          </w:tcPr>
          <w:p w14:paraId="2D410729"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17 480,0</w:t>
            </w:r>
          </w:p>
        </w:tc>
      </w:tr>
      <w:tr w:rsidR="004C116B" w14:paraId="4AAFB1F6" w14:textId="77777777">
        <w:tc>
          <w:tcPr>
            <w:tcW w:w="3402" w:type="dxa"/>
            <w:tcBorders>
              <w:top w:val="single" w:sz="4" w:space="0" w:color="auto"/>
              <w:bottom w:val="single" w:sz="4" w:space="0" w:color="auto"/>
              <w:right w:val="single" w:sz="4" w:space="0" w:color="auto"/>
            </w:tcBorders>
          </w:tcPr>
          <w:p w14:paraId="04C37112"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16</w:t>
            </w:r>
          </w:p>
        </w:tc>
        <w:tc>
          <w:tcPr>
            <w:tcW w:w="3402" w:type="dxa"/>
            <w:tcBorders>
              <w:top w:val="single" w:sz="4" w:space="0" w:color="auto"/>
              <w:left w:val="single" w:sz="4" w:space="0" w:color="auto"/>
              <w:bottom w:val="single" w:sz="4" w:space="0" w:color="auto"/>
              <w:right w:val="single" w:sz="4" w:space="0" w:color="auto"/>
            </w:tcBorders>
          </w:tcPr>
          <w:p w14:paraId="58D56766"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1,3072</w:t>
            </w:r>
          </w:p>
        </w:tc>
        <w:tc>
          <w:tcPr>
            <w:tcW w:w="3402" w:type="dxa"/>
            <w:tcBorders>
              <w:top w:val="single" w:sz="4" w:space="0" w:color="auto"/>
              <w:left w:val="single" w:sz="4" w:space="0" w:color="auto"/>
              <w:bottom w:val="single" w:sz="4" w:space="0" w:color="auto"/>
            </w:tcBorders>
          </w:tcPr>
          <w:p w14:paraId="0DECA62D"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17 800,0</w:t>
            </w:r>
          </w:p>
        </w:tc>
      </w:tr>
      <w:tr w:rsidR="004C116B" w14:paraId="31A22BB2" w14:textId="77777777">
        <w:tc>
          <w:tcPr>
            <w:tcW w:w="3402" w:type="dxa"/>
            <w:tcBorders>
              <w:top w:val="single" w:sz="4" w:space="0" w:color="auto"/>
              <w:bottom w:val="single" w:sz="4" w:space="0" w:color="auto"/>
              <w:right w:val="single" w:sz="4" w:space="0" w:color="auto"/>
            </w:tcBorders>
          </w:tcPr>
          <w:p w14:paraId="514B0B40"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17</w:t>
            </w:r>
          </w:p>
        </w:tc>
        <w:tc>
          <w:tcPr>
            <w:tcW w:w="3402" w:type="dxa"/>
            <w:tcBorders>
              <w:top w:val="single" w:sz="4" w:space="0" w:color="auto"/>
              <w:left w:val="single" w:sz="4" w:space="0" w:color="auto"/>
              <w:bottom w:val="single" w:sz="4" w:space="0" w:color="auto"/>
              <w:right w:val="single" w:sz="4" w:space="0" w:color="auto"/>
            </w:tcBorders>
          </w:tcPr>
          <w:p w14:paraId="46FB6AC5"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1,3307</w:t>
            </w:r>
          </w:p>
        </w:tc>
        <w:tc>
          <w:tcPr>
            <w:tcW w:w="3402" w:type="dxa"/>
            <w:tcBorders>
              <w:top w:val="single" w:sz="4" w:space="0" w:color="auto"/>
              <w:left w:val="single" w:sz="4" w:space="0" w:color="auto"/>
              <w:bottom w:val="single" w:sz="4" w:space="0" w:color="auto"/>
            </w:tcBorders>
          </w:tcPr>
          <w:p w14:paraId="363BDD36"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18 120,0</w:t>
            </w:r>
          </w:p>
        </w:tc>
      </w:tr>
      <w:tr w:rsidR="004C116B" w14:paraId="52A55F86" w14:textId="77777777">
        <w:tc>
          <w:tcPr>
            <w:tcW w:w="3402" w:type="dxa"/>
            <w:tcBorders>
              <w:top w:val="single" w:sz="4" w:space="0" w:color="auto"/>
              <w:bottom w:val="single" w:sz="4" w:space="0" w:color="auto"/>
              <w:right w:val="single" w:sz="4" w:space="0" w:color="auto"/>
            </w:tcBorders>
          </w:tcPr>
          <w:p w14:paraId="357325A7"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18</w:t>
            </w:r>
          </w:p>
        </w:tc>
        <w:tc>
          <w:tcPr>
            <w:tcW w:w="3402" w:type="dxa"/>
            <w:tcBorders>
              <w:top w:val="single" w:sz="4" w:space="0" w:color="auto"/>
              <w:left w:val="single" w:sz="4" w:space="0" w:color="auto"/>
              <w:bottom w:val="single" w:sz="4" w:space="0" w:color="auto"/>
              <w:right w:val="single" w:sz="4" w:space="0" w:color="auto"/>
            </w:tcBorders>
          </w:tcPr>
          <w:p w14:paraId="1D785747"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1,3549</w:t>
            </w:r>
          </w:p>
        </w:tc>
        <w:tc>
          <w:tcPr>
            <w:tcW w:w="3402" w:type="dxa"/>
            <w:tcBorders>
              <w:top w:val="single" w:sz="4" w:space="0" w:color="auto"/>
              <w:left w:val="single" w:sz="4" w:space="0" w:color="auto"/>
              <w:bottom w:val="single" w:sz="4" w:space="0" w:color="auto"/>
            </w:tcBorders>
          </w:tcPr>
          <w:p w14:paraId="2CB90FF1" w14:textId="77777777" w:rsidR="004C116B" w:rsidRDefault="000C1A5D">
            <w:pPr>
              <w:pStyle w:val="af"/>
              <w:jc w:val="center"/>
              <w:rPr>
                <w:rFonts w:ascii="Times New Roman" w:hAnsi="Times New Roman" w:cs="Times New Roman"/>
                <w:sz w:val="27"/>
                <w:szCs w:val="27"/>
              </w:rPr>
            </w:pPr>
            <w:r>
              <w:rPr>
                <w:rFonts w:ascii="Times New Roman" w:hAnsi="Times New Roman" w:cs="Times New Roman"/>
                <w:sz w:val="27"/>
                <w:szCs w:val="27"/>
              </w:rPr>
              <w:t>18 450,0</w:t>
            </w:r>
          </w:p>
        </w:tc>
      </w:tr>
    </w:tbl>
    <w:p w14:paraId="2D4E82C1" w14:textId="77777777" w:rsidR="004C116B" w:rsidRDefault="004C116B">
      <w:pPr>
        <w:autoSpaceDE w:val="0"/>
        <w:autoSpaceDN w:val="0"/>
        <w:adjustRightInd w:val="0"/>
        <w:spacing w:after="0" w:line="293" w:lineRule="exact"/>
        <w:ind w:right="120"/>
        <w:jc w:val="both"/>
        <w:rPr>
          <w:rFonts w:ascii="Times New Roman" w:hAnsi="Times New Roman" w:cs="Times New Roman"/>
          <w:color w:val="000000"/>
          <w:sz w:val="27"/>
          <w:szCs w:val="27"/>
        </w:rPr>
      </w:pPr>
    </w:p>
    <w:p w14:paraId="37FAEF3E" w14:textId="77777777" w:rsidR="004C116B" w:rsidRDefault="000C1A5D">
      <w:pPr>
        <w:pStyle w:val="ad"/>
        <w:autoSpaceDE w:val="0"/>
        <w:autoSpaceDN w:val="0"/>
        <w:adjustRightInd w:val="0"/>
        <w:spacing w:after="0" w:line="293" w:lineRule="exact"/>
        <w:ind w:left="0" w:right="120" w:firstLine="567"/>
        <w:jc w:val="both"/>
        <w:rPr>
          <w:rFonts w:ascii="Times New Roman" w:hAnsi="Times New Roman" w:cs="Times New Roman"/>
          <w:color w:val="000000"/>
          <w:sz w:val="28"/>
          <w:szCs w:val="28"/>
        </w:rPr>
      </w:pPr>
      <w:r>
        <w:rPr>
          <w:rFonts w:ascii="Times New Roman" w:hAnsi="Times New Roman" w:cs="Times New Roman"/>
          <w:color w:val="000000"/>
          <w:sz w:val="27"/>
          <w:szCs w:val="27"/>
        </w:rPr>
        <w:t xml:space="preserve">5.4.4. </w:t>
      </w:r>
      <w:r>
        <w:rPr>
          <w:rFonts w:ascii="Times New Roman" w:hAnsi="Times New Roman" w:cs="Times New Roman"/>
          <w:color w:val="000000"/>
          <w:sz w:val="28"/>
          <w:szCs w:val="28"/>
        </w:rPr>
        <w:t>Сотрудникам устанавливается ежемесячная надбавка к тарифной ставке:</w:t>
      </w:r>
    </w:p>
    <w:p w14:paraId="30B90227" w14:textId="77777777" w:rsidR="004C116B" w:rsidRDefault="000C1A5D">
      <w:pPr>
        <w:pStyle w:val="ad"/>
        <w:tabs>
          <w:tab w:val="left" w:pos="993"/>
        </w:tabs>
        <w:autoSpaceDE w:val="0"/>
        <w:autoSpaceDN w:val="0"/>
        <w:adjustRightInd w:val="0"/>
        <w:spacing w:after="0" w:line="293" w:lineRule="exact"/>
        <w:ind w:left="0" w:right="120"/>
        <w:jc w:val="both"/>
        <w:rPr>
          <w:rFonts w:ascii="Times New Roman" w:hAnsi="Times New Roman" w:cs="Times New Roman"/>
          <w:color w:val="000000"/>
          <w:sz w:val="28"/>
          <w:szCs w:val="28"/>
        </w:rPr>
      </w:pPr>
      <w:r>
        <w:rPr>
          <w:rFonts w:ascii="Times New Roman" w:hAnsi="Times New Roman" w:cs="Times New Roman"/>
          <w:sz w:val="28"/>
          <w:szCs w:val="28"/>
        </w:rPr>
        <w:t xml:space="preserve">- за сложность и напряженность работы в размере 8 процентов месячной тарифной ставки; </w:t>
      </w:r>
    </w:p>
    <w:p w14:paraId="449469D6" w14:textId="77777777" w:rsidR="004C116B" w:rsidRDefault="000C1A5D">
      <w:pPr>
        <w:pStyle w:val="ad"/>
        <w:tabs>
          <w:tab w:val="left" w:pos="993"/>
        </w:tabs>
        <w:autoSpaceDE w:val="0"/>
        <w:autoSpaceDN w:val="0"/>
        <w:adjustRightInd w:val="0"/>
        <w:spacing w:after="0" w:line="293" w:lineRule="exact"/>
        <w:ind w:left="0" w:right="120"/>
        <w:jc w:val="both"/>
        <w:rPr>
          <w:rFonts w:ascii="Times New Roman" w:hAnsi="Times New Roman" w:cs="Times New Roman"/>
          <w:color w:val="000000"/>
          <w:sz w:val="28"/>
          <w:szCs w:val="28"/>
        </w:rPr>
      </w:pPr>
      <w:r>
        <w:rPr>
          <w:rFonts w:ascii="Times New Roman" w:hAnsi="Times New Roman" w:cs="Times New Roman"/>
          <w:sz w:val="28"/>
          <w:szCs w:val="28"/>
        </w:rPr>
        <w:t xml:space="preserve">- за работу в ночное время ( с 22 часов до 6 часов) - в размере 7 процентов часовой тарифной ставки; </w:t>
      </w:r>
    </w:p>
    <w:p w14:paraId="0CACFE27" w14:textId="77777777" w:rsidR="004C116B" w:rsidRDefault="000C1A5D">
      <w:pPr>
        <w:pStyle w:val="31"/>
        <w:shd w:val="clear" w:color="auto" w:fill="auto"/>
        <w:spacing w:line="240" w:lineRule="auto"/>
        <w:ind w:right="120"/>
        <w:rPr>
          <w:color w:val="000000"/>
          <w:sz w:val="28"/>
          <w:szCs w:val="28"/>
        </w:rPr>
      </w:pPr>
      <w:r>
        <w:rPr>
          <w:sz w:val="28"/>
          <w:szCs w:val="28"/>
        </w:rPr>
        <w:t xml:space="preserve">- </w:t>
      </w:r>
      <w:r>
        <w:rPr>
          <w:color w:val="000000"/>
          <w:sz w:val="28"/>
          <w:szCs w:val="28"/>
        </w:rPr>
        <w:t>за ненормированный рабочий день электромеханикам (по торговому и холодильному оборудованию), электромонтерам по ремонту и обслуживанию электрооборудования, водителям служебных легковых автомобилей - в размере 10 процентов месячной тарифной ставки.</w:t>
      </w:r>
    </w:p>
    <w:p w14:paraId="639ED59D" w14:textId="77777777" w:rsidR="004C116B" w:rsidRDefault="000C1A5D">
      <w:pPr>
        <w:pStyle w:val="31"/>
        <w:shd w:val="clear" w:color="auto" w:fill="auto"/>
        <w:spacing w:line="240" w:lineRule="auto"/>
        <w:ind w:right="120" w:firstLine="567"/>
        <w:rPr>
          <w:sz w:val="28"/>
          <w:szCs w:val="28"/>
        </w:rPr>
      </w:pPr>
      <w:r>
        <w:rPr>
          <w:color w:val="000000"/>
          <w:sz w:val="28"/>
          <w:szCs w:val="28"/>
        </w:rPr>
        <w:t xml:space="preserve">5.4.5. </w:t>
      </w:r>
      <w:r>
        <w:rPr>
          <w:sz w:val="28"/>
          <w:szCs w:val="28"/>
        </w:rPr>
        <w:t xml:space="preserve">При предоставлении ежегодного оплачиваемого отпуска сотруднику выплачивается материальная помощь в размере одной месячной тарифной ставки. </w:t>
      </w:r>
    </w:p>
    <w:p w14:paraId="5F75D1C2" w14:textId="77777777" w:rsidR="004C116B" w:rsidRDefault="000C1A5D">
      <w:pPr>
        <w:pStyle w:val="31"/>
        <w:shd w:val="clear" w:color="auto" w:fill="auto"/>
        <w:spacing w:line="293" w:lineRule="exact"/>
        <w:ind w:right="120" w:firstLine="567"/>
        <w:rPr>
          <w:color w:val="000000"/>
          <w:sz w:val="28"/>
          <w:szCs w:val="28"/>
        </w:rPr>
      </w:pPr>
      <w:r>
        <w:rPr>
          <w:color w:val="000000"/>
          <w:sz w:val="28"/>
          <w:szCs w:val="28"/>
        </w:rPr>
        <w:t xml:space="preserve">5.4.6. В случае, если рабочему в течение календарного года ежегодный </w:t>
      </w:r>
      <w:r>
        <w:rPr>
          <w:color w:val="000000"/>
          <w:sz w:val="28"/>
          <w:szCs w:val="28"/>
        </w:rPr>
        <w:lastRenderedPageBreak/>
        <w:t>оплачиваемый отпуск не предоставлялся, материальная помощь при предоставлении ежегодного оплачиваемого отпуска начисляется и выплачивается ему в декабре пропорционально отработанному времени, в случае увольнения - не позднее последнего дня работы.</w:t>
      </w:r>
    </w:p>
    <w:p w14:paraId="45FCE4A1" w14:textId="77777777" w:rsidR="004C116B" w:rsidRDefault="000C1A5D">
      <w:pPr>
        <w:pStyle w:val="31"/>
        <w:shd w:val="clear" w:color="auto" w:fill="auto"/>
        <w:spacing w:line="293" w:lineRule="exact"/>
        <w:ind w:right="120" w:firstLine="567"/>
        <w:rPr>
          <w:color w:val="000000"/>
          <w:sz w:val="28"/>
          <w:szCs w:val="28"/>
        </w:rPr>
      </w:pPr>
      <w:r>
        <w:rPr>
          <w:color w:val="000000"/>
          <w:sz w:val="28"/>
          <w:szCs w:val="28"/>
        </w:rPr>
        <w:t>Выплата материальной помощи при предоставлении ежегодного оплачиваемого отпуска в первый год работы рабочего производится пропорционально отработанному времени в календарном году. Отработанное время исчисляется со дня поступления на работу по 31 декабря текущего календарного года.</w:t>
      </w:r>
    </w:p>
    <w:p w14:paraId="11DBD693" w14:textId="77777777" w:rsidR="004C116B" w:rsidRDefault="000C1A5D">
      <w:pPr>
        <w:pStyle w:val="31"/>
        <w:shd w:val="clear" w:color="auto" w:fill="auto"/>
        <w:spacing w:line="293" w:lineRule="exact"/>
        <w:ind w:right="120" w:firstLine="567"/>
        <w:rPr>
          <w:color w:val="000000"/>
          <w:sz w:val="28"/>
          <w:szCs w:val="28"/>
        </w:rPr>
      </w:pPr>
      <w:r>
        <w:rPr>
          <w:color w:val="000000"/>
          <w:sz w:val="28"/>
          <w:szCs w:val="28"/>
        </w:rPr>
        <w:t xml:space="preserve">5.4.7. За совмещение профессий, расширение зон обслуживания и выполнение наряду со своей основной работой обязанностей временно отсутствующих работников - устанавливается доплата в размере до 50 процентов месячной тарифной ставки по основной работе согласно действующему законодательству в пределах установленного фонда оплаты труда. </w:t>
      </w:r>
    </w:p>
    <w:p w14:paraId="39C36FF6" w14:textId="77777777" w:rsidR="004C116B" w:rsidRDefault="000C1A5D">
      <w:pPr>
        <w:pStyle w:val="31"/>
        <w:shd w:val="clear" w:color="auto" w:fill="auto"/>
        <w:spacing w:line="293" w:lineRule="exact"/>
        <w:ind w:right="120" w:firstLine="567"/>
        <w:rPr>
          <w:color w:val="000000"/>
          <w:sz w:val="28"/>
          <w:szCs w:val="28"/>
        </w:rPr>
      </w:pPr>
      <w:r>
        <w:rPr>
          <w:color w:val="000000"/>
          <w:sz w:val="28"/>
          <w:szCs w:val="28"/>
        </w:rPr>
        <w:t xml:space="preserve">5.4.8. При формировании фонда оплаты труда сотрудников, сверх сумм средств, направляемых для выплаты тарифных ставок, предусматриваются следующие средства для выплаты (в расчете на год): </w:t>
      </w:r>
    </w:p>
    <w:p w14:paraId="19AB10CD" w14:textId="77777777" w:rsidR="004C116B" w:rsidRDefault="000C1A5D">
      <w:pPr>
        <w:pStyle w:val="31"/>
        <w:shd w:val="clear" w:color="auto" w:fill="auto"/>
        <w:spacing w:line="293" w:lineRule="exact"/>
        <w:ind w:right="120" w:firstLine="567"/>
        <w:rPr>
          <w:color w:val="000000"/>
          <w:sz w:val="28"/>
          <w:szCs w:val="28"/>
        </w:rPr>
      </w:pPr>
      <w:r>
        <w:rPr>
          <w:color w:val="000000"/>
          <w:sz w:val="28"/>
          <w:szCs w:val="28"/>
        </w:rPr>
        <w:t xml:space="preserve">1) ежемесячной надбавки к месячной тарифной ставке за сложность на напряженность работы - в размере одной  месячной тарифной ставки; </w:t>
      </w:r>
    </w:p>
    <w:p w14:paraId="52B0598B" w14:textId="77777777" w:rsidR="004C116B" w:rsidRDefault="000C1A5D">
      <w:pPr>
        <w:pStyle w:val="31"/>
        <w:shd w:val="clear" w:color="auto" w:fill="auto"/>
        <w:spacing w:line="293" w:lineRule="exact"/>
        <w:ind w:right="120" w:firstLine="567"/>
        <w:rPr>
          <w:color w:val="000000"/>
          <w:sz w:val="28"/>
          <w:szCs w:val="28"/>
        </w:rPr>
      </w:pPr>
      <w:r>
        <w:rPr>
          <w:color w:val="000000"/>
          <w:sz w:val="28"/>
          <w:szCs w:val="28"/>
        </w:rPr>
        <w:t xml:space="preserve">2) ежемесячной надбавки за ненормированный рабочий день -в размере одной целой две десятой месячной тарифной ставки; </w:t>
      </w:r>
    </w:p>
    <w:p w14:paraId="526817DD" w14:textId="77777777" w:rsidR="004C116B" w:rsidRDefault="000C1A5D">
      <w:pPr>
        <w:pStyle w:val="31"/>
        <w:shd w:val="clear" w:color="auto" w:fill="auto"/>
        <w:spacing w:line="293" w:lineRule="exact"/>
        <w:ind w:right="120" w:firstLine="567"/>
        <w:rPr>
          <w:color w:val="000000"/>
          <w:sz w:val="28"/>
          <w:szCs w:val="28"/>
        </w:rPr>
      </w:pPr>
      <w:r>
        <w:rPr>
          <w:color w:val="000000"/>
          <w:sz w:val="28"/>
          <w:szCs w:val="28"/>
        </w:rPr>
        <w:t>3) премии по результатам работы - в размере одной месячной тарифной ставки;</w:t>
      </w:r>
    </w:p>
    <w:p w14:paraId="7E68687A" w14:textId="77777777" w:rsidR="004C116B" w:rsidRDefault="000C1A5D">
      <w:pPr>
        <w:pStyle w:val="31"/>
        <w:shd w:val="clear" w:color="auto" w:fill="auto"/>
        <w:spacing w:line="293" w:lineRule="exact"/>
        <w:ind w:right="120" w:firstLine="567"/>
        <w:rPr>
          <w:color w:val="000000"/>
          <w:sz w:val="28"/>
          <w:szCs w:val="28"/>
        </w:rPr>
      </w:pPr>
      <w:r>
        <w:rPr>
          <w:color w:val="000000"/>
          <w:sz w:val="28"/>
          <w:szCs w:val="28"/>
        </w:rPr>
        <w:t xml:space="preserve">4) материальной помощи при предоставлении ежегодного оплачиваемого отпуска в размере одной  месячной тарифной ставки. </w:t>
      </w:r>
    </w:p>
    <w:p w14:paraId="067CFF71" w14:textId="77777777" w:rsidR="004C116B" w:rsidRDefault="000C1A5D">
      <w:pPr>
        <w:pStyle w:val="ac"/>
        <w:ind w:firstLine="567"/>
        <w:jc w:val="both"/>
        <w:rPr>
          <w:rStyle w:val="a8"/>
          <w:rFonts w:ascii="Times New Roman" w:hAnsi="Times New Roman" w:cs="Times New Roman"/>
          <w:sz w:val="28"/>
          <w:szCs w:val="28"/>
        </w:rPr>
      </w:pPr>
      <w:r>
        <w:rPr>
          <w:rFonts w:ascii="Times New Roman" w:hAnsi="Times New Roman" w:cs="Times New Roman"/>
          <w:sz w:val="28"/>
          <w:szCs w:val="28"/>
        </w:rPr>
        <w:t xml:space="preserve">5.4.9. </w:t>
      </w:r>
      <w:r>
        <w:rPr>
          <w:rStyle w:val="a8"/>
          <w:rFonts w:ascii="Times New Roman" w:eastAsia="Calibri" w:hAnsi="Times New Roman" w:cs="Times New Roman"/>
          <w:sz w:val="28"/>
          <w:szCs w:val="28"/>
        </w:rPr>
        <w:t xml:space="preserve">Премирование работников за получение почётных грамот </w:t>
      </w:r>
      <w:r>
        <w:rPr>
          <w:rStyle w:val="FontStyle17"/>
          <w:sz w:val="28"/>
          <w:szCs w:val="28"/>
        </w:rPr>
        <w:t xml:space="preserve">и иных государственных званий и наград, </w:t>
      </w:r>
      <w:r>
        <w:rPr>
          <w:rStyle w:val="a8"/>
          <w:rFonts w:ascii="Times New Roman" w:eastAsia="Calibri" w:hAnsi="Times New Roman" w:cs="Times New Roman"/>
          <w:sz w:val="28"/>
          <w:szCs w:val="28"/>
        </w:rPr>
        <w:t xml:space="preserve">осуществляется единовременно (при наличии экономии по Фонду оплаты труда) в следующих размерах: </w:t>
      </w:r>
    </w:p>
    <w:p w14:paraId="046053EB" w14:textId="77777777" w:rsidR="004C116B" w:rsidRDefault="000C1A5D">
      <w:pPr>
        <w:pStyle w:val="ac"/>
        <w:ind w:firstLine="567"/>
        <w:jc w:val="both"/>
        <w:rPr>
          <w:rStyle w:val="a8"/>
          <w:rFonts w:ascii="Times New Roman" w:eastAsia="Calibri" w:hAnsi="Times New Roman" w:cs="Times New Roman"/>
          <w:sz w:val="28"/>
          <w:szCs w:val="28"/>
        </w:rPr>
      </w:pPr>
      <w:r>
        <w:rPr>
          <w:rStyle w:val="a8"/>
          <w:rFonts w:ascii="Times New Roman" w:eastAsia="Calibri" w:hAnsi="Times New Roman" w:cs="Times New Roman"/>
          <w:sz w:val="28"/>
          <w:szCs w:val="28"/>
        </w:rPr>
        <w:t>55% от тарифной ставки - государственная награда;</w:t>
      </w:r>
    </w:p>
    <w:p w14:paraId="7E8004E1" w14:textId="77777777" w:rsidR="004C116B" w:rsidRDefault="000C1A5D">
      <w:pPr>
        <w:pStyle w:val="ac"/>
        <w:ind w:firstLine="567"/>
        <w:jc w:val="both"/>
        <w:rPr>
          <w:rStyle w:val="FontStyle17"/>
          <w:sz w:val="28"/>
          <w:szCs w:val="28"/>
        </w:rPr>
      </w:pPr>
      <w:r>
        <w:rPr>
          <w:rStyle w:val="a8"/>
          <w:rFonts w:ascii="Times New Roman" w:eastAsia="Calibri" w:hAnsi="Times New Roman" w:cs="Times New Roman"/>
          <w:sz w:val="28"/>
          <w:szCs w:val="28"/>
        </w:rPr>
        <w:t>50% от тарифной ставки - отраслевые награды РТ и РФ;</w:t>
      </w:r>
    </w:p>
    <w:p w14:paraId="104839E1" w14:textId="77777777" w:rsidR="004C116B" w:rsidRDefault="000C1A5D">
      <w:pPr>
        <w:pStyle w:val="ac"/>
        <w:ind w:firstLine="567"/>
        <w:jc w:val="both"/>
        <w:rPr>
          <w:rStyle w:val="FontStyle17"/>
          <w:sz w:val="28"/>
          <w:szCs w:val="28"/>
        </w:rPr>
      </w:pPr>
      <w:r>
        <w:rPr>
          <w:rStyle w:val="FontStyle17"/>
          <w:sz w:val="28"/>
          <w:szCs w:val="28"/>
        </w:rPr>
        <w:t xml:space="preserve">40% </w:t>
      </w:r>
      <w:r>
        <w:rPr>
          <w:rStyle w:val="a8"/>
          <w:rFonts w:ascii="Times New Roman" w:eastAsia="Calibri" w:hAnsi="Times New Roman" w:cs="Times New Roman"/>
          <w:sz w:val="28"/>
          <w:szCs w:val="28"/>
        </w:rPr>
        <w:t xml:space="preserve">от тарифной ставки </w:t>
      </w:r>
      <w:r>
        <w:rPr>
          <w:rStyle w:val="FontStyle17"/>
          <w:sz w:val="28"/>
          <w:szCs w:val="28"/>
        </w:rPr>
        <w:t>- за почётную грамоту Главы муниципального образования НМР РТ;</w:t>
      </w:r>
    </w:p>
    <w:p w14:paraId="3DE1363E" w14:textId="77777777" w:rsidR="004C116B" w:rsidRDefault="000C1A5D">
      <w:pPr>
        <w:pStyle w:val="ac"/>
        <w:ind w:firstLine="567"/>
        <w:jc w:val="both"/>
        <w:rPr>
          <w:rStyle w:val="FontStyle17"/>
          <w:sz w:val="28"/>
          <w:szCs w:val="28"/>
        </w:rPr>
      </w:pPr>
      <w:r>
        <w:rPr>
          <w:rStyle w:val="FontStyle17"/>
          <w:sz w:val="28"/>
          <w:szCs w:val="28"/>
        </w:rPr>
        <w:t xml:space="preserve">25% </w:t>
      </w:r>
      <w:r>
        <w:rPr>
          <w:rStyle w:val="a8"/>
          <w:rFonts w:ascii="Times New Roman" w:eastAsia="Calibri" w:hAnsi="Times New Roman" w:cs="Times New Roman"/>
          <w:sz w:val="28"/>
          <w:szCs w:val="28"/>
        </w:rPr>
        <w:t xml:space="preserve">от тарифной ставки </w:t>
      </w:r>
      <w:r>
        <w:rPr>
          <w:rStyle w:val="FontStyle17"/>
          <w:sz w:val="28"/>
          <w:szCs w:val="28"/>
        </w:rPr>
        <w:t>- благодарственное письмо Главы муниципального образования НМР РТ;</w:t>
      </w:r>
    </w:p>
    <w:p w14:paraId="03EAC9A2" w14:textId="77777777" w:rsidR="004C116B" w:rsidRDefault="000C1A5D">
      <w:pPr>
        <w:pStyle w:val="ac"/>
        <w:ind w:firstLine="567"/>
        <w:jc w:val="both"/>
        <w:rPr>
          <w:rStyle w:val="FontStyle17"/>
          <w:sz w:val="28"/>
          <w:szCs w:val="28"/>
        </w:rPr>
      </w:pPr>
      <w:r>
        <w:rPr>
          <w:rStyle w:val="FontStyle17"/>
          <w:sz w:val="28"/>
          <w:szCs w:val="28"/>
        </w:rPr>
        <w:t xml:space="preserve">20% </w:t>
      </w:r>
      <w:r>
        <w:rPr>
          <w:rStyle w:val="a8"/>
          <w:rFonts w:ascii="Times New Roman" w:eastAsia="Calibri" w:hAnsi="Times New Roman" w:cs="Times New Roman"/>
          <w:sz w:val="28"/>
          <w:szCs w:val="28"/>
        </w:rPr>
        <w:t xml:space="preserve">от тарифной ставки </w:t>
      </w:r>
      <w:r>
        <w:rPr>
          <w:rStyle w:val="FontStyle17"/>
          <w:sz w:val="28"/>
          <w:szCs w:val="28"/>
        </w:rPr>
        <w:t>- за почётную грамоту УДО;</w:t>
      </w:r>
    </w:p>
    <w:p w14:paraId="61460EE9" w14:textId="77777777" w:rsidR="004C116B" w:rsidRDefault="000C1A5D">
      <w:pPr>
        <w:pStyle w:val="ac"/>
        <w:ind w:firstLine="567"/>
        <w:jc w:val="both"/>
        <w:rPr>
          <w:rStyle w:val="FontStyle17"/>
          <w:sz w:val="28"/>
          <w:szCs w:val="28"/>
        </w:rPr>
      </w:pPr>
      <w:r>
        <w:rPr>
          <w:rStyle w:val="FontStyle17"/>
          <w:sz w:val="28"/>
          <w:szCs w:val="28"/>
        </w:rPr>
        <w:t xml:space="preserve">15% </w:t>
      </w:r>
      <w:r>
        <w:rPr>
          <w:rStyle w:val="a8"/>
          <w:rFonts w:ascii="Times New Roman" w:eastAsia="Calibri" w:hAnsi="Times New Roman" w:cs="Times New Roman"/>
          <w:sz w:val="28"/>
          <w:szCs w:val="28"/>
        </w:rPr>
        <w:t xml:space="preserve">от тарифной ставки </w:t>
      </w:r>
      <w:r>
        <w:rPr>
          <w:rStyle w:val="FontStyle17"/>
          <w:sz w:val="28"/>
          <w:szCs w:val="28"/>
        </w:rPr>
        <w:t>- благодарственное письмо УДО.</w:t>
      </w:r>
    </w:p>
    <w:p w14:paraId="57B6F049" w14:textId="77777777" w:rsidR="004C116B" w:rsidRDefault="000C1A5D">
      <w:pPr>
        <w:spacing w:after="0"/>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5.5. </w:t>
      </w:r>
      <w:r>
        <w:rPr>
          <w:rFonts w:ascii="Times New Roman" w:eastAsia="Times New Roman" w:hAnsi="Times New Roman" w:cs="Times New Roman"/>
          <w:spacing w:val="-2"/>
          <w:sz w:val="28"/>
          <w:szCs w:val="28"/>
          <w:lang w:eastAsia="ru-RU"/>
        </w:rPr>
        <w:t xml:space="preserve">В пределах выделенного Фонда оплаты труда организация самостоятельно устанавливает штатное расписание и определяет должностные обязанности работников. </w:t>
      </w:r>
      <w:r>
        <w:rPr>
          <w:rFonts w:ascii="Times New Roman" w:eastAsia="Times New Roman" w:hAnsi="Times New Roman" w:cs="Times New Roman"/>
          <w:color w:val="000000"/>
          <w:sz w:val="28"/>
          <w:szCs w:val="28"/>
          <w:lang w:eastAsia="ru-RU"/>
        </w:rPr>
        <w:t xml:space="preserve"> </w:t>
      </w:r>
    </w:p>
    <w:p w14:paraId="202D1316" w14:textId="77777777" w:rsidR="004C116B" w:rsidRDefault="000C1A5D">
      <w:pPr>
        <w:spacing w:after="0"/>
        <w:ind w:firstLine="567"/>
        <w:jc w:val="both"/>
        <w:rPr>
          <w:rFonts w:ascii="Times New Roman" w:hAnsi="Times New Roman" w:cs="Times New Roman"/>
          <w:sz w:val="27"/>
          <w:szCs w:val="27"/>
        </w:rPr>
      </w:pPr>
      <w:r>
        <w:rPr>
          <w:rFonts w:ascii="Times New Roman" w:eastAsia="Times New Roman" w:hAnsi="Times New Roman" w:cs="Times New Roman"/>
          <w:color w:val="000000"/>
          <w:sz w:val="28"/>
          <w:szCs w:val="28"/>
          <w:lang w:eastAsia="ru-RU"/>
        </w:rPr>
        <w:t xml:space="preserve">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r>
        <w:rPr>
          <w:rFonts w:ascii="Times New Roman" w:eastAsia="Times New Roman" w:hAnsi="Times New Roman" w:cs="Times New Roman"/>
          <w:color w:val="000000"/>
          <w:sz w:val="28"/>
          <w:szCs w:val="28"/>
          <w:lang w:eastAsia="ru-RU"/>
        </w:rPr>
        <w:lastRenderedPageBreak/>
        <w:t>работнику;  размерах и основаниях произведённых удержаний, а также об общей денежной сумме, подлежащей выплате.</w:t>
      </w:r>
    </w:p>
    <w:p w14:paraId="7C42026A"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профсоюзного комитета в порядке, установленном ст.372 ТК РФ.</w:t>
      </w:r>
    </w:p>
    <w:p w14:paraId="0B638B08" w14:textId="77777777" w:rsidR="004C116B" w:rsidRDefault="000C1A5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bookmarkStart w:id="2" w:name="sub_1366"/>
      <w:r>
        <w:rPr>
          <w:rFonts w:ascii="Times New Roman" w:eastAsia="Times New Roman" w:hAnsi="Times New Roman" w:cs="Times New Roman"/>
          <w:sz w:val="28"/>
          <w:szCs w:val="28"/>
          <w:lang w:eastAsia="ru-RU"/>
        </w:rPr>
        <w:t xml:space="preserve">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p>
    <w:p w14:paraId="04D96264" w14:textId="77777777" w:rsidR="004C116B" w:rsidRDefault="000C1A5D">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10 числа каждого месяца;</w:t>
      </w:r>
    </w:p>
    <w:p w14:paraId="22A03773" w14:textId="77777777" w:rsidR="004C116B" w:rsidRDefault="000C1A5D">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25 числа каждого месяца.</w:t>
      </w:r>
    </w:p>
    <w:p w14:paraId="777BF531" w14:textId="77777777" w:rsidR="004C116B" w:rsidRDefault="000C1A5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(ст.22, ст.136. ТК РФ).</w:t>
      </w:r>
      <w:bookmarkEnd w:id="2"/>
      <w:r>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14:paraId="697A3E67"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5.9. Совместным решением работодателя и профсоюзного комитета средства, полученные от экономии фонда заработной платы, направляются на выплаты социального характера, предусмотренные коллективным договором,  на социальную поддержку работников, но несвязанную с осуществлением ими трудовых функций в соответствии с Положением об условиях оплаты труда, </w:t>
      </w:r>
      <w:r>
        <w:rPr>
          <w:rFonts w:ascii="Times New Roman" w:hAnsi="Times New Roman" w:cs="Times New Roman"/>
          <w:sz w:val="28"/>
          <w:szCs w:val="28"/>
        </w:rPr>
        <w:t xml:space="preserve">Положением об оплате труда </w:t>
      </w:r>
      <w:r>
        <w:rPr>
          <w:rStyle w:val="af0"/>
          <w:rFonts w:ascii="Times New Roman" w:hAnsi="Times New Roman" w:cs="Times New Roman"/>
          <w:b w:val="0"/>
          <w:color w:val="000000"/>
          <w:sz w:val="28"/>
          <w:szCs w:val="28"/>
        </w:rPr>
        <w:t>на которых распространяется Единая тарифная сетка</w:t>
      </w:r>
      <w:r>
        <w:rPr>
          <w:rFonts w:ascii="Times New Roman" w:eastAsia="Times New Roman" w:hAnsi="Times New Roman" w:cs="Times New Roman"/>
          <w:color w:val="000000"/>
          <w:sz w:val="28"/>
          <w:szCs w:val="28"/>
          <w:lang w:eastAsia="ru-RU"/>
        </w:rPr>
        <w:t>.</w:t>
      </w:r>
    </w:p>
    <w:p w14:paraId="11B8DAF3"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 Работа в выходной день и нерабочий праздничный день оплачивается не менее чем в двойном размере:</w:t>
      </w:r>
    </w:p>
    <w:p w14:paraId="7BB4547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01988A3"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5.11. 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14:paraId="7E9BB798"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6DF2F04"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5.12. Время простоя по вине работодателя оплачивается в размере не менее 2/3 средней заработной платы работника.</w:t>
      </w:r>
    </w:p>
    <w:p w14:paraId="2B1B7C67"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рассчитанных пропорционально времени простоя. </w:t>
      </w:r>
    </w:p>
    <w:p w14:paraId="58804DFD"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Время простоя по вине работника не оплачивается.</w:t>
      </w:r>
    </w:p>
    <w:p w14:paraId="4D3CC331"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2F19184D"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 приостановлении деятельности организации в связи с введением ограничительных мероприятий ( в том, числе с установлением карантина) и  в других случаях, представляющих опасность для жизни и  здоровья, работники переводятся на другую работу согласно ст.72.2 Трудового кодекса, на срок не более месяца. За работниками сохраняется выплата средней заработной платы, в соответствии с действующим законодательством. </w:t>
      </w:r>
    </w:p>
    <w:p w14:paraId="70C61238" w14:textId="77777777" w:rsidR="004C116B" w:rsidRDefault="000C1A5D">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5.13.</w:t>
      </w:r>
      <w:bookmarkStart w:id="3" w:name="sub_34910415"/>
      <w:r>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Pr>
            <w:rFonts w:ascii="Times New Roman" w:hAnsi="Times New Roman" w:cs="Times New Roman"/>
            <w:bCs/>
            <w:sz w:val="28"/>
            <w:szCs w:val="28"/>
            <w:lang w:eastAsia="ru-RU"/>
          </w:rPr>
          <w:t>ключевой ставки</w:t>
        </w:r>
      </w:hyperlink>
      <w:r>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9B5DCC9" w14:textId="77777777" w:rsidR="004C116B" w:rsidRDefault="000C1A5D">
      <w:pPr>
        <w:spacing w:after="0" w:line="240" w:lineRule="auto"/>
        <w:ind w:firstLine="567"/>
        <w:jc w:val="both"/>
        <w:rPr>
          <w:rFonts w:ascii="Times New Roman" w:eastAsia="Times New Roman" w:hAnsi="Times New Roman" w:cs="Times New Roman"/>
          <w:sz w:val="28"/>
          <w:szCs w:val="28"/>
          <w:lang w:eastAsia="ru-RU"/>
        </w:rPr>
      </w:pPr>
      <w:bookmarkStart w:id="4" w:name="sub_34910416"/>
      <w:bookmarkEnd w:id="3"/>
      <w:r>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14:paraId="50E40155" w14:textId="77777777" w:rsidR="004C116B" w:rsidRDefault="000C1A5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5.14.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613EC86" w14:textId="77777777" w:rsidR="004C116B" w:rsidRDefault="000C1A5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14:paraId="5565B7EE"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3A4E0AD7" w14:textId="77777777" w:rsidR="004C116B" w:rsidRDefault="000C1A5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5.15. </w:t>
      </w:r>
      <w:bookmarkStart w:id="5" w:name="sub_1471"/>
      <w:r>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5F02AABA" w14:textId="77777777" w:rsidR="004C116B" w:rsidRDefault="000C1A5D">
      <w:pPr>
        <w:spacing w:after="0" w:line="240" w:lineRule="auto"/>
        <w:ind w:firstLine="567"/>
        <w:jc w:val="both"/>
        <w:rPr>
          <w:rFonts w:ascii="Times New Roman" w:eastAsia="Times New Roman" w:hAnsi="Times New Roman" w:cs="Times New Roman"/>
          <w:sz w:val="28"/>
          <w:szCs w:val="28"/>
          <w:lang w:eastAsia="ru-RU"/>
        </w:rPr>
      </w:pPr>
      <w:bookmarkStart w:id="6" w:name="sub_1472"/>
      <w:bookmarkEnd w:id="5"/>
      <w:r>
        <w:rPr>
          <w:rFonts w:ascii="Times New Roman" w:eastAsia="Times New Roman" w:hAnsi="Times New Roman" w:cs="Times New Roman"/>
          <w:sz w:val="28"/>
          <w:szCs w:val="28"/>
          <w:lang w:eastAsia="ru-RU"/>
        </w:rPr>
        <w:t xml:space="preserve">Минимальный размер повышения оплаты труда работникам, занятым на работах с вредными и (или) опасными условиями труда, составляет 4 процента </w:t>
      </w:r>
      <w:r>
        <w:rPr>
          <w:rFonts w:ascii="Times New Roman" w:eastAsia="Times New Roman" w:hAnsi="Times New Roman" w:cs="Times New Roman"/>
          <w:sz w:val="28"/>
          <w:szCs w:val="28"/>
          <w:lang w:eastAsia="ru-RU"/>
        </w:rPr>
        <w:lastRenderedPageBreak/>
        <w:t>тарифной ставки (оклада), установленной для различных видов работ с нормальными условиями труда.</w:t>
      </w:r>
    </w:p>
    <w:p w14:paraId="045C8C7F" w14:textId="77777777" w:rsidR="004C116B" w:rsidRDefault="000C1A5D">
      <w:pPr>
        <w:spacing w:after="0" w:line="240" w:lineRule="auto"/>
        <w:ind w:firstLine="567"/>
        <w:jc w:val="both"/>
        <w:rPr>
          <w:rFonts w:ascii="Times New Roman" w:eastAsia="Times New Roman" w:hAnsi="Times New Roman" w:cs="Times New Roman"/>
          <w:sz w:val="28"/>
          <w:szCs w:val="28"/>
          <w:lang w:eastAsia="ru-RU"/>
        </w:rPr>
      </w:pPr>
      <w:bookmarkStart w:id="7" w:name="sub_1473"/>
      <w:bookmarkEnd w:id="6"/>
      <w:r>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учётом мнения профсоюзного комитета в порядке, установленном </w:t>
      </w:r>
      <w:hyperlink w:anchor="sub_372" w:history="1">
        <w:r>
          <w:rPr>
            <w:rFonts w:ascii="Times New Roman" w:eastAsia="Times New Roman" w:hAnsi="Times New Roman" w:cs="Times New Roman"/>
            <w:bCs/>
            <w:sz w:val="28"/>
            <w:szCs w:val="28"/>
            <w:lang w:eastAsia="ru-RU"/>
          </w:rPr>
          <w:t>статьей 372</w:t>
        </w:r>
      </w:hyperlink>
      <w:r>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14:paraId="6D869F54" w14:textId="77777777" w:rsidR="004C116B" w:rsidRDefault="000C1A5D">
      <w:pPr>
        <w:spacing w:after="0" w:line="240" w:lineRule="auto"/>
        <w:ind w:firstLine="567"/>
        <w:jc w:val="both"/>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14:paraId="609B4663" w14:textId="77777777" w:rsidR="004C116B" w:rsidRDefault="000C1A5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5.16.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2006года № 255-ФЗ «Об обязательном социальном страховании на случай временной нетрудоспособности и в связи с материнством».</w:t>
      </w:r>
    </w:p>
    <w:p w14:paraId="3FE81AF5" w14:textId="77777777" w:rsidR="004C116B" w:rsidRDefault="000C1A5D">
      <w:pPr>
        <w:spacing w:after="0" w:line="240" w:lineRule="auto"/>
        <w:ind w:firstLine="56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5.17. Профсоюзный комитет:</w:t>
      </w:r>
    </w:p>
    <w:p w14:paraId="465EFE6C" w14:textId="77777777" w:rsidR="004C116B" w:rsidRDefault="000C1A5D">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455351C5" w14:textId="77777777" w:rsidR="004C116B" w:rsidRDefault="000C1A5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5.17.2.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2874D8EC" w14:textId="77777777" w:rsidR="004C116B" w:rsidRDefault="004C116B">
      <w:pPr>
        <w:spacing w:after="0" w:line="240" w:lineRule="auto"/>
        <w:ind w:firstLine="567"/>
        <w:jc w:val="center"/>
        <w:rPr>
          <w:rFonts w:ascii="Times New Roman" w:eastAsia="Times New Roman" w:hAnsi="Times New Roman" w:cs="Times New Roman"/>
          <w:b/>
          <w:color w:val="000000"/>
          <w:sz w:val="28"/>
          <w:szCs w:val="28"/>
          <w:u w:val="single"/>
          <w:lang w:eastAsia="ru-RU"/>
        </w:rPr>
      </w:pPr>
    </w:p>
    <w:p w14:paraId="25B28DDC" w14:textId="77777777" w:rsidR="004C116B" w:rsidRDefault="000C1A5D">
      <w:pPr>
        <w:spacing w:after="0" w:line="24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u w:val="single"/>
          <w:lang w:val="en-US" w:eastAsia="ru-RU"/>
        </w:rPr>
        <w:t>VI</w:t>
      </w:r>
      <w:r>
        <w:rPr>
          <w:rFonts w:ascii="Times New Roman" w:eastAsia="Times New Roman" w:hAnsi="Times New Roman" w:cs="Times New Roman"/>
          <w:b/>
          <w:color w:val="000000"/>
          <w:sz w:val="28"/>
          <w:szCs w:val="28"/>
          <w:u w:val="single"/>
          <w:lang w:eastAsia="ru-RU"/>
        </w:rPr>
        <w:t>. Гарантии содействия занятост</w:t>
      </w:r>
      <w:r>
        <w:rPr>
          <w:rFonts w:ascii="Times New Roman" w:eastAsia="Times New Roman" w:hAnsi="Times New Roman" w:cs="Times New Roman"/>
          <w:b/>
          <w:color w:val="000000"/>
          <w:sz w:val="28"/>
          <w:szCs w:val="28"/>
          <w:lang w:eastAsia="ru-RU"/>
        </w:rPr>
        <w:t>и.</w:t>
      </w:r>
    </w:p>
    <w:p w14:paraId="4DF8E645" w14:textId="77777777" w:rsidR="004C116B" w:rsidRDefault="004C116B">
      <w:pPr>
        <w:spacing w:after="0" w:line="240" w:lineRule="auto"/>
        <w:ind w:firstLine="709"/>
        <w:jc w:val="center"/>
        <w:rPr>
          <w:rFonts w:ascii="Times New Roman" w:eastAsia="Times New Roman" w:hAnsi="Times New Roman" w:cs="Times New Roman"/>
          <w:b/>
          <w:color w:val="000000"/>
          <w:sz w:val="28"/>
          <w:szCs w:val="28"/>
          <w:lang w:eastAsia="ru-RU"/>
        </w:rPr>
      </w:pPr>
    </w:p>
    <w:p w14:paraId="60A6CB7E"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6.1.Работодатель:</w:t>
      </w:r>
    </w:p>
    <w:p w14:paraId="79D98639"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6.1.1. Осуществляет анализ кадрового обеспечения, в том числе возрастного состава, текучести кадров, фактической нагрузки, дефицита кадров для разработки мероприятий, гарантирующих занятость работников при ликвидации, реорганизации учреждения.</w:t>
      </w:r>
    </w:p>
    <w:p w14:paraId="28FF36AA"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6.1.2. Разрабатывает систему мер по переобучению и дополнительному профессиональному образованию работников, увольняемых в связи с сокращением штата (численности) работников. </w:t>
      </w:r>
    </w:p>
    <w:p w14:paraId="61E0D845" w14:textId="77777777" w:rsidR="004C116B" w:rsidRDefault="000C1A5D">
      <w:pPr>
        <w:tabs>
          <w:tab w:val="left" w:pos="6865"/>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6.2. </w:t>
      </w:r>
      <w:r>
        <w:rPr>
          <w:rFonts w:ascii="Times New Roman" w:eastAsia="Times New Roman" w:hAnsi="Times New Roman" w:cs="Times New Roman"/>
          <w:b/>
          <w:color w:val="000000"/>
          <w:sz w:val="28"/>
          <w:szCs w:val="28"/>
          <w:lang w:eastAsia="ru-RU"/>
        </w:rPr>
        <w:t>Профсоюзный комитет:</w:t>
      </w:r>
    </w:p>
    <w:p w14:paraId="09D5B7F8"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контроль предоставления работодателем, при высвобождении работников, всех гарантий и компенсаций, предусмотренных ТК РФ.</w:t>
      </w:r>
    </w:p>
    <w:p w14:paraId="66FF63F5"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14:paraId="6EAA970D"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6.2.3. Осуществляет общественный контроль соблюдения прав работников, чьи должности подлежат приведению в соответствие с профессиональными стандартами.</w:t>
      </w:r>
    </w:p>
    <w:p w14:paraId="2171C0E4"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6.2.4. Добивается включения в коллективный договор обязательств по профессиональному обучению работников, чей уровень квалификации не соответствует требованиям профессиональных стандартов, за счёт средств работодателя.</w:t>
      </w:r>
    </w:p>
    <w:p w14:paraId="2401A559" w14:textId="77777777" w:rsidR="004C116B" w:rsidRDefault="000C1A5D">
      <w:pPr>
        <w:tabs>
          <w:tab w:val="left" w:pos="6865"/>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6.3. Стороны договорились:</w:t>
      </w:r>
    </w:p>
    <w:p w14:paraId="6E311BD9"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14:paraId="6D064FD6"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6.3.2.Считать критериями массового увольнения работников: </w:t>
      </w:r>
    </w:p>
    <w:p w14:paraId="2631B643"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увольнение работников в связи с ликвидацией организации с численностью 15 и более работающих;</w:t>
      </w:r>
    </w:p>
    <w:p w14:paraId="5C29E302"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14:paraId="4DF6A62F"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14:paraId="0A52267B"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 высвобождаемым работникам оплачиваемого времени для поиска новой работы до расторжения с ними трудового договора.</w:t>
      </w:r>
    </w:p>
    <w:p w14:paraId="0C9AE227" w14:textId="77777777" w:rsidR="004C116B" w:rsidRDefault="000C1A5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6.3.4. При сокращении численности или штата работников преимущественным правом на оставление на работе, помимо предусмотренного ст.179 ТК РФ имеют работники, в частности:  предпенсионного возраста (не более чем за два года до пенсии); семейные - при наличии одного ребенка, если оба супруга работают в системе дошкольного образования Нижнекамского муниципального района,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а так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2CE29EC0" w14:textId="77777777" w:rsidR="004C116B" w:rsidRDefault="000C1A5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sz w:val="28"/>
          <w:szCs w:val="28"/>
          <w:lang w:eastAsia="ru-RU"/>
        </w:rPr>
        <w:t xml:space="preserve">6.3.5. Увольнение работников по п.2 части 1 ст.81 ТК РФ, являющихся членами Профсоюза, производится с учётом мнения профсоюзного комитета. </w:t>
      </w:r>
    </w:p>
    <w:p w14:paraId="0CF10884"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проводят с этой целью взаимные консультации, принимают согласованные меры.</w:t>
      </w:r>
    </w:p>
    <w:p w14:paraId="15E05E7D"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5B958D2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6.6. Подтверждают, что высвобождение работников, связанное с ликвидацией, перепрофилированием </w:t>
      </w:r>
      <w:r>
        <w:rPr>
          <w:rFonts w:ascii="Times New Roman" w:eastAsia="Times New Roman" w:hAnsi="Times New Roman" w:cs="Times New Roman"/>
          <w:sz w:val="28"/>
          <w:szCs w:val="28"/>
          <w:lang w:eastAsia="ru-RU"/>
        </w:rPr>
        <w:t xml:space="preserve">организации </w:t>
      </w:r>
      <w:r>
        <w:rPr>
          <w:rFonts w:ascii="Times New Roman" w:eastAsia="Times New Roman" w:hAnsi="Times New Roman" w:cs="Times New Roman"/>
          <w:color w:val="000000"/>
          <w:sz w:val="28"/>
          <w:szCs w:val="28"/>
          <w:lang w:eastAsia="ru-RU"/>
        </w:rPr>
        <w:t>по инициативе учредителя организации,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14:paraId="13558776" w14:textId="77777777" w:rsidR="004C116B" w:rsidRDefault="000C1A5D">
      <w:pPr>
        <w:keepNext/>
        <w:spacing w:after="0" w:line="240" w:lineRule="auto"/>
        <w:ind w:firstLine="709"/>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533A6F5D" w14:textId="77777777" w:rsidR="004C116B" w:rsidRDefault="000C1A5D">
      <w:pPr>
        <w:keepNext/>
        <w:spacing w:after="0" w:line="240" w:lineRule="auto"/>
        <w:ind w:firstLine="709"/>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w:t>
      </w:r>
      <w:r>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p>
    <w:p w14:paraId="03CF3727" w14:textId="77777777" w:rsidR="004C116B" w:rsidRDefault="000C1A5D">
      <w:pPr>
        <w:keepNext/>
        <w:spacing w:after="0" w:line="240" w:lineRule="auto"/>
        <w:ind w:firstLine="709"/>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3F838A04" w14:textId="77777777" w:rsidR="004C116B" w:rsidRDefault="004C116B">
      <w:pPr>
        <w:pStyle w:val="ac"/>
        <w:ind w:firstLine="709"/>
        <w:rPr>
          <w:rFonts w:ascii="Times New Roman" w:hAnsi="Times New Roman" w:cs="Times New Roman"/>
          <w:sz w:val="28"/>
          <w:szCs w:val="28"/>
          <w:lang w:eastAsia="ru-RU"/>
        </w:rPr>
      </w:pPr>
    </w:p>
    <w:p w14:paraId="345293CB" w14:textId="77777777" w:rsidR="004C116B" w:rsidRDefault="000C1A5D">
      <w:pPr>
        <w:spacing w:after="0" w:line="240" w:lineRule="auto"/>
        <w:ind w:firstLine="709"/>
        <w:jc w:val="center"/>
        <w:rPr>
          <w:rFonts w:ascii="Times New Roman" w:hAnsi="Times New Roman" w:cs="Times New Roman"/>
          <w:b/>
          <w:sz w:val="28"/>
          <w:szCs w:val="28"/>
          <w:u w:val="single"/>
        </w:rPr>
      </w:pPr>
      <w:r>
        <w:rPr>
          <w:rFonts w:ascii="Times New Roman" w:hAnsi="Times New Roman" w:cs="Times New Roman"/>
          <w:b/>
          <w:sz w:val="28"/>
          <w:szCs w:val="28"/>
          <w:u w:val="single"/>
        </w:rPr>
        <w:t>VП. Условия и охрана труда.</w:t>
      </w:r>
    </w:p>
    <w:p w14:paraId="5EFCB281" w14:textId="77777777" w:rsidR="004C116B" w:rsidRDefault="004C116B">
      <w:pPr>
        <w:spacing w:after="0" w:line="240" w:lineRule="auto"/>
        <w:ind w:firstLine="709"/>
        <w:jc w:val="center"/>
        <w:rPr>
          <w:rFonts w:ascii="Times New Roman" w:eastAsia="Times New Roman" w:hAnsi="Times New Roman" w:cs="Times New Roman"/>
          <w:sz w:val="28"/>
          <w:szCs w:val="28"/>
          <w:u w:val="single"/>
          <w:lang w:eastAsia="ru-RU"/>
        </w:rPr>
      </w:pPr>
    </w:p>
    <w:p w14:paraId="1F58DDF3"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14:paraId="2F477A03"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7.1.Работодатель</w:t>
      </w:r>
      <w:r>
        <w:rPr>
          <w:rFonts w:ascii="Times New Roman" w:eastAsia="Times New Roman" w:hAnsi="Times New Roman" w:cs="Times New Roman"/>
          <w:b/>
          <w:color w:val="000000"/>
          <w:sz w:val="28"/>
          <w:szCs w:val="28"/>
          <w:lang w:eastAsia="ru-RU"/>
        </w:rPr>
        <w:t xml:space="preserve">: </w:t>
      </w:r>
    </w:p>
    <w:p w14:paraId="64208A8C"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7.1.1. Осуществляет руководство и контроль состояния условий и охраны труда в учреждении.</w:t>
      </w:r>
    </w:p>
    <w:p w14:paraId="4F70054F"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службы охраны труда в учреждении.</w:t>
      </w:r>
    </w:p>
    <w:p w14:paraId="1788897C"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7.1.3. Участвует в создании и функционировании системы управления охраной труда (далее - СУОТ).</w:t>
      </w:r>
    </w:p>
    <w:p w14:paraId="6C0F0F18"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7.1.4. Обеспечивает функционирование службы охраны труда, а также введение должности специалиста по охране труда в штатное расписание учреждения (в соответствии с требованиями ст.223 ТК РФ). </w:t>
      </w:r>
    </w:p>
    <w:p w14:paraId="18C2FCA3"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7.1.5. В соответствии с требованиями Постановления </w:t>
      </w:r>
      <w:r>
        <w:rPr>
          <w:rFonts w:ascii="Times New Roman" w:eastAsia="Times New Roman" w:hAnsi="Times New Roman" w:cs="Times New Roman"/>
          <w:spacing w:val="-2"/>
          <w:sz w:val="28"/>
          <w:szCs w:val="28"/>
          <w:lang w:eastAsia="ru-RU"/>
        </w:rPr>
        <w:t>Правительства Российской Федерации от 24 декабря 2021 г. №2464 «О порядке обучения по охране труда и проверки знания требований охраны труда»</w:t>
      </w:r>
      <w:r>
        <w:rPr>
          <w:rFonts w:ascii="Times New Roman" w:eastAsia="Times New Roman" w:hAnsi="Times New Roman" w:cs="Times New Roman"/>
          <w:sz w:val="28"/>
          <w:szCs w:val="28"/>
          <w:lang w:eastAsia="ru-RU"/>
        </w:rPr>
        <w:t xml:space="preserve"> организует: </w:t>
      </w:r>
    </w:p>
    <w:p w14:paraId="0B62C8D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обучения по охране труда, проверку знаний требований по охране труда руководителя и специалистов учреждения.</w:t>
      </w:r>
    </w:p>
    <w:p w14:paraId="67C0A358"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7.1.6. Осуществляет учет и анализ причин несчастных случаев с работниками, с последующим (при необходимости) рассмотрением для принятия мер по улучшению условий труда и повышению безопасности рабочего процесса.</w:t>
      </w:r>
      <w:r>
        <w:rPr>
          <w:rFonts w:ascii="Times New Roman" w:eastAsia="Times New Roman" w:hAnsi="Times New Roman" w:cs="Times New Roman"/>
          <w:sz w:val="28"/>
          <w:szCs w:val="28"/>
          <w:lang w:eastAsia="ru-RU"/>
        </w:rPr>
        <w:tab/>
      </w:r>
    </w:p>
    <w:p w14:paraId="644757BC"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7.1.7. Ежегодно (не позднее 1 февраля) информирует профсоюзный комитет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средств защиты, проведение медицинских осмотров.</w:t>
      </w:r>
    </w:p>
    <w:p w14:paraId="1FFDAF4D"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7.1.8. Контролирует выделения финансирования мероприятий по охране труда на очередной календарный год в размере не менее 0,2 процента суммы затрат на оказываемую работу. </w:t>
      </w:r>
    </w:p>
    <w:p w14:paraId="623AD4F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060815B2"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7.1.9. Выполняет установленные законодательством, локальными нормативными актами требования к безопасности рабочих мест и иных норм охраны труда.</w:t>
      </w:r>
    </w:p>
    <w:p w14:paraId="7F34EF9A"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7.1.10. Приостанавливает частично или полностью деятельность при возникновении опасности для жизни и здоровья работников до полного устранения причин опасности.</w:t>
      </w:r>
    </w:p>
    <w:p w14:paraId="2CD8F204"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7.1.11. Направляет в профсоюзный комитет для согласования все принимаемые решения (приказы) по вопросам охраны труда и здоровья работников.</w:t>
      </w:r>
    </w:p>
    <w:p w14:paraId="19C93BBA"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7.1.12. Содействует технической инспекции труда, внештатному техническому инспектору труда, уполномоченному по охране труда, членам комитета (комиссии) по охране труда в обеспечении беспрепятственного посещения учреждения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580511DB"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7.1.13. Разрабатывает положение о системе управления охраной труда и обеспечивает контроль её функционирования в соответствии с требованиями ст.212 ТК РФ.</w:t>
      </w:r>
    </w:p>
    <w:p w14:paraId="558ADCB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7.1.14. Осуществляет контроль функционирования службы охраны труда, в соответствии со ст. 217 ТК РФ. </w:t>
      </w:r>
    </w:p>
    <w:p w14:paraId="4B434B3A"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7.1.15. Контролирует создание на паритетной основе и способствуют деятельности комитета (комиссии) по охране труда в соответствии с требованиями ст.224 ТК РФ.</w:t>
      </w:r>
    </w:p>
    <w:p w14:paraId="6FA9C09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7.1.16. 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психиатрическое освидетельствование, обучение и аттестацию работников по программам санитарно-гигиенического минимума,  </w:t>
      </w:r>
      <w:r>
        <w:rPr>
          <w:rFonts w:ascii="Times New Roman" w:eastAsia="Times New Roman" w:hAnsi="Times New Roman" w:cs="Times New Roman"/>
          <w:sz w:val="28"/>
          <w:szCs w:val="28"/>
          <w:lang w:eastAsia="ru-RU"/>
        </w:rPr>
        <w:lastRenderedPageBreak/>
        <w:t xml:space="preserve">иные мероприятия из всех источников финансирования в размере не ниже установленных ст.225 ТК РФ. </w:t>
      </w:r>
    </w:p>
    <w:p w14:paraId="5E4F515A"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Конкретный размер средств на указанные цели уточняется в соглашении по охране труда.</w:t>
      </w:r>
    </w:p>
    <w:p w14:paraId="23F0CF86"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учреждения не реже 1 раза в полугодие.</w:t>
      </w:r>
    </w:p>
    <w:p w14:paraId="68561BBF"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7.1.17. Проводит обучение и проверку знаний по охране труда специалиста, уполномоченного по охране труда, членов комитета (комиссии) по охране труда и иных работников образовательной организации в соответствии с требованиями Правительства </w:t>
      </w:r>
      <w:r>
        <w:rPr>
          <w:rFonts w:ascii="Times New Roman" w:eastAsia="Times New Roman" w:hAnsi="Times New Roman" w:cs="Times New Roman"/>
          <w:spacing w:val="-2"/>
          <w:sz w:val="28"/>
          <w:szCs w:val="28"/>
          <w:lang w:eastAsia="ru-RU"/>
        </w:rPr>
        <w:t>Российской Федерации</w:t>
      </w:r>
      <w:r>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p>
    <w:p w14:paraId="4A7366F2"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допускает проведение мероприятий, предусмотренных законодательством об охране труда, с использованием собственных средств работников.</w:t>
      </w:r>
    </w:p>
    <w:p w14:paraId="484135B8"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7.1.18. Проводит предварительные при поступлении на работу и периодические медицинские осмотры (обследования) работников, в соответствии с требованиями Приказа Министерства здравоохранения </w:t>
      </w:r>
      <w:r>
        <w:rPr>
          <w:rFonts w:ascii="Times New Roman" w:eastAsia="Times New Roman" w:hAnsi="Times New Roman" w:cs="Times New Roman"/>
          <w:spacing w:val="-2"/>
          <w:sz w:val="28"/>
          <w:szCs w:val="28"/>
          <w:lang w:eastAsia="ru-RU"/>
        </w:rPr>
        <w:t>Российской Федерации</w:t>
      </w:r>
      <w:r>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 213 ТК РФ, постановления Кабинета Министров Республики Татарстан от 14.05.2013 года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осмотры»,с сохранением за работниками места работы (должности) и среднего заработка на время их прохождения. </w:t>
      </w:r>
    </w:p>
    <w:p w14:paraId="08B6AB9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7.1.19. Обеспечивает за счёт средств работодателя обязательное психиатрическое освидетельствование работников в соответствии с Приказом Министерства здравоохранения </w:t>
      </w:r>
      <w:r>
        <w:rPr>
          <w:rFonts w:ascii="Times New Roman" w:eastAsia="Times New Roman" w:hAnsi="Times New Roman" w:cs="Times New Roman"/>
          <w:spacing w:val="-2"/>
          <w:sz w:val="28"/>
          <w:szCs w:val="28"/>
          <w:lang w:eastAsia="ru-RU"/>
        </w:rPr>
        <w:t>Российской Федерации</w:t>
      </w:r>
      <w:r>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62E167D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7.1.20. Обеспечивает  обязательное социальное страхование работников в соответствии с требованиями Федерального закона от 24 июля 1998 года №125-ФЗ «Об обязательном социальном страховании от несчастных случаев на производстве и профессиональных заболеваний».</w:t>
      </w:r>
    </w:p>
    <w:p w14:paraId="7C5A8956"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7.1.21. Проводит специальную оценку условий труда в соответствии с требованиями Федерального закона от 28 декабря 2013 года №426-ФЗ «О специальной оценке условий труда».</w:t>
      </w:r>
    </w:p>
    <w:p w14:paraId="3853925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специальной оценки условий труда.</w:t>
      </w:r>
    </w:p>
    <w:p w14:paraId="7921F53C"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7.1.23. Реализуют системные мероприятия по управлению профессиональными рисками, связанных с выявлением опасностей, оценкой и снижением уровней профессиональных рисков, работников учреждения в соответствии с требованиями ст.218 ТК РФ.</w:t>
      </w:r>
    </w:p>
    <w:p w14:paraId="26C9F2A3"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7.1.24. Обеспечивает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w:t>
      </w:r>
      <w:r>
        <w:t xml:space="preserve"> «</w:t>
      </w:r>
      <w:r>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14:paraId="2C6E2A29"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w:t>
      </w:r>
      <w:r>
        <w:t xml:space="preserve"> «</w:t>
      </w:r>
      <w:r>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14:paraId="195443A9"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7.1.25. 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50B458ED"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7.1.25. Осуществляет контроль организации, в установленном порядке, расследования несчастных случаев, микротравм (микроповреждений).</w:t>
      </w:r>
    </w:p>
    <w:p w14:paraId="31C44E38" w14:textId="77777777" w:rsidR="004C116B" w:rsidRDefault="000C1A5D">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7.2. Профсоюзный комитет:</w:t>
      </w:r>
    </w:p>
    <w:p w14:paraId="52F9972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7.2.1. Принимает участие в разработке проектов локальных нормативных актов по охране труда</w:t>
      </w:r>
      <w:r>
        <w:rPr>
          <w:rFonts w:ascii="Times New Roman" w:eastAsia="Times New Roman" w:hAnsi="Times New Roman" w:cs="Times New Roman"/>
          <w:sz w:val="28"/>
          <w:szCs w:val="28"/>
          <w:lang w:eastAsia="ru-RU"/>
        </w:rPr>
        <w:t>, а также согласовывает локальные нормативные акты, содержащие требования охраны труда.</w:t>
      </w:r>
    </w:p>
    <w:p w14:paraId="4C299B93"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7.2.2. Обеспечивает оперативное и практическое руководство работой уполномоченного по охране труда. </w:t>
      </w:r>
    </w:p>
    <w:p w14:paraId="73422466"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7.2.3. Содействует созданию комитета (комиссии) по охране труда, выборам уполномоченного по охране труда.</w:t>
      </w:r>
    </w:p>
    <w:p w14:paraId="4B7B60A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14:paraId="5736D8D4"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7.2.5. Оказывает помощь уполномоченному по охране труда в работе по осуществлению общественного контроля обеспечения права работников на труд в условиях, отвечающих требованиям охраны труда.</w:t>
      </w:r>
    </w:p>
    <w:p w14:paraId="6E291CC6"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7.2.6. Оказывает методическую и консультационную помощь в совершенствовании работы по обеспечению безопасных и здоровых условий труда.</w:t>
      </w:r>
    </w:p>
    <w:p w14:paraId="3A41B704"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14:paraId="0616DB44"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7.2.8. Проводит независимую экспертизу условий труда и обеспечения безопасности работников.</w:t>
      </w:r>
    </w:p>
    <w:p w14:paraId="35E665C5"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7.2.9. Участвует в рассмотрении трудовых споров, заявлений и обращений членов профсоюза, связанных с нарушением законодательства об охране труда.</w:t>
      </w:r>
    </w:p>
    <w:p w14:paraId="62DAF488"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7.2.10.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04E3E79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7.2.11. Изучает и заслушивает на заседаниях профсоюзного комитета  вопросы состояния охраны труда в учреждении.</w:t>
      </w:r>
    </w:p>
    <w:p w14:paraId="36375734"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7.2.12. Принимает участие в смотрах-конкурсах на звание «Лучший уполномоченный по охране труда Профсоюза».</w:t>
      </w:r>
    </w:p>
    <w:p w14:paraId="04194235" w14:textId="77777777" w:rsidR="004C116B" w:rsidRDefault="000C1A5D">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7.3. Стороны совместно:</w:t>
      </w:r>
    </w:p>
    <w:p w14:paraId="580D9656"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проверок, нарушений требований охраны труда.</w:t>
      </w:r>
    </w:p>
    <w:p w14:paraId="1C4D4C18"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5C6CE8F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7.3.3. Осуществляют меры по стимулированию труда уполномоченного по охране труда, формы, размеры и порядок предоставления которых определяется положением об оплате труда  работников.</w:t>
      </w:r>
    </w:p>
    <w:p w14:paraId="5931568B"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54D1E90A" w14:textId="77777777" w:rsidR="004C116B" w:rsidRDefault="000C1A5D">
      <w:pPr>
        <w:spacing w:after="0" w:line="24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u w:val="single"/>
          <w:lang w:val="en-US" w:eastAsia="ru-RU"/>
        </w:rPr>
        <w:t>VIII</w:t>
      </w:r>
      <w:r>
        <w:rPr>
          <w:rFonts w:ascii="Times New Roman" w:eastAsia="Times New Roman" w:hAnsi="Times New Roman" w:cs="Times New Roman"/>
          <w:b/>
          <w:color w:val="000000"/>
          <w:sz w:val="28"/>
          <w:szCs w:val="28"/>
          <w:u w:val="single"/>
          <w:lang w:eastAsia="ru-RU"/>
        </w:rPr>
        <w:t>. Социальные гарантии, льготы</w:t>
      </w:r>
      <w:r>
        <w:rPr>
          <w:rFonts w:ascii="Times New Roman" w:eastAsia="Times New Roman" w:hAnsi="Times New Roman" w:cs="Times New Roman"/>
          <w:b/>
          <w:color w:val="000000"/>
          <w:sz w:val="28"/>
          <w:szCs w:val="28"/>
          <w:lang w:eastAsia="ru-RU"/>
        </w:rPr>
        <w:t>.</w:t>
      </w:r>
    </w:p>
    <w:p w14:paraId="13E5F69B" w14:textId="77777777" w:rsidR="004C116B" w:rsidRDefault="004C116B">
      <w:pPr>
        <w:spacing w:after="0" w:line="240" w:lineRule="auto"/>
        <w:ind w:firstLine="709"/>
        <w:jc w:val="center"/>
        <w:rPr>
          <w:rFonts w:ascii="Times New Roman" w:eastAsia="Times New Roman" w:hAnsi="Times New Roman" w:cs="Times New Roman"/>
          <w:color w:val="000000"/>
          <w:sz w:val="28"/>
          <w:szCs w:val="28"/>
          <w:lang w:eastAsia="ru-RU"/>
        </w:rPr>
      </w:pPr>
    </w:p>
    <w:p w14:paraId="78326734"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8.1. В целях социальной защиты работников, в пределах отпущенных средств, </w:t>
      </w:r>
      <w:r>
        <w:rPr>
          <w:rFonts w:ascii="Times New Roman" w:eastAsia="Times New Roman" w:hAnsi="Times New Roman" w:cs="Times New Roman"/>
          <w:b/>
          <w:color w:val="000000"/>
          <w:sz w:val="28"/>
          <w:szCs w:val="28"/>
          <w:lang w:eastAsia="ru-RU"/>
        </w:rPr>
        <w:t>стороны  предусматривают:</w:t>
      </w:r>
    </w:p>
    <w:p w14:paraId="40AE405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8.1.1. Предоставление работникам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14:paraId="77E7D6A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 Предоставление работникам оплачиваемых свободных дней по следующим причинам:</w:t>
      </w:r>
    </w:p>
    <w:p w14:paraId="142368BE"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бракосочетание работника - три рабочих дня;</w:t>
      </w:r>
    </w:p>
    <w:p w14:paraId="2D75F60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бракосочетание детей - три рабочих дня;</w:t>
      </w:r>
    </w:p>
    <w:p w14:paraId="216B219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работнику на День Никаха (мусульманский обряд бракосочетания)  или на День Венчания  (</w:t>
      </w:r>
      <w:r>
        <w:rPr>
          <w:rStyle w:val="a4"/>
          <w:rFonts w:ascii="Times New Roman" w:hAnsi="Times New Roman" w:cs="Times New Roman"/>
          <w:b w:val="0"/>
          <w:sz w:val="28"/>
          <w:szCs w:val="28"/>
          <w:shd w:val="clear" w:color="auto" w:fill="FFFFFF"/>
        </w:rPr>
        <w:t>церковное благословение брака у православных )</w:t>
      </w:r>
      <w:r>
        <w:rPr>
          <w:rStyle w:val="a4"/>
          <w:rFonts w:ascii="Arial" w:hAnsi="Arial" w:cs="Arial"/>
          <w:color w:val="333333"/>
          <w:sz w:val="13"/>
          <w:szCs w:val="13"/>
          <w:shd w:val="clear" w:color="auto" w:fill="FFFFFF"/>
        </w:rPr>
        <w:t xml:space="preserve">  </w:t>
      </w:r>
      <w:r>
        <w:rPr>
          <w:rStyle w:val="a4"/>
          <w:rFonts w:ascii="Arial" w:hAnsi="Arial" w:cs="Arial"/>
          <w:color w:val="333333"/>
          <w:sz w:val="28"/>
          <w:szCs w:val="28"/>
          <w:shd w:val="clear" w:color="auto" w:fill="FFFFFF"/>
        </w:rPr>
        <w:t xml:space="preserve">- </w:t>
      </w:r>
      <w:r>
        <w:rPr>
          <w:rFonts w:ascii="Times New Roman" w:hAnsi="Times New Roman" w:cs="Times New Roman"/>
          <w:sz w:val="28"/>
          <w:szCs w:val="28"/>
        </w:rPr>
        <w:t xml:space="preserve">один рабочий день;  </w:t>
      </w:r>
    </w:p>
    <w:p w14:paraId="25F44B3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родителям первоклассников - 1 сентября (День Знаний); родителям выпускников в день последнего звонка (9, 11 класс);</w:t>
      </w:r>
    </w:p>
    <w:p w14:paraId="27F5462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смерть детей, родителей, супруга, супруги, единокровных брата, сестры - три рабочих дня;</w:t>
      </w:r>
    </w:p>
    <w:p w14:paraId="07913E95"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опекунам (в случае смерти подопечного) - три рабочих дня;</w:t>
      </w:r>
    </w:p>
    <w:p w14:paraId="6A1A89A2"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переезд на новое место жительства - два рабочих дня;</w:t>
      </w:r>
    </w:p>
    <w:p w14:paraId="171EEBD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проводы сына на службу в армию - один рабочий день;</w:t>
      </w:r>
    </w:p>
    <w:p w14:paraId="184A3E5F"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работникам, имеющим родителей в возрасте 80 лет и старше – один день в квартал;</w:t>
      </w:r>
    </w:p>
    <w:p w14:paraId="73477CE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14:paraId="188EB0B0" w14:textId="77777777" w:rsidR="004C116B" w:rsidRDefault="000C1A5D">
      <w:pPr>
        <w:spacing w:after="0" w:line="24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Pr>
          <w:rFonts w:ascii="Times New Roman" w:eastAsia="Times New Roman" w:hAnsi="Times New Roman" w:cs="Times New Roman"/>
          <w:color w:val="000000"/>
          <w:sz w:val="28"/>
          <w:szCs w:val="28"/>
          <w:lang w:eastAsia="ru-RU"/>
        </w:rPr>
        <w:t xml:space="preserve">детей, родителей, супруга, супруги, единокровных брата, сестры) </w:t>
      </w:r>
      <w:r>
        <w:rPr>
          <w:rFonts w:ascii="Times New Roman" w:hAnsi="Times New Roman" w:cs="Times New Roman"/>
          <w:sz w:val="28"/>
          <w:szCs w:val="28"/>
          <w:shd w:val="clear" w:color="auto" w:fill="FFFFFF"/>
        </w:rPr>
        <w:t xml:space="preserve"> - один день в квартал; </w:t>
      </w:r>
    </w:p>
    <w:p w14:paraId="351D079C" w14:textId="77777777" w:rsidR="004C116B" w:rsidRDefault="000C1A5D">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 </w:t>
      </w:r>
    </w:p>
    <w:p w14:paraId="35B9C3F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8.1.3. Предоставление работникам, проработавшим в течение календарного года без листа нетрудоспособности, дополнительного оплачиваемого отпуска в количестве 3 календарных дней (ст.116 ТК РФ).</w:t>
      </w:r>
    </w:p>
    <w:p w14:paraId="329EA6FB"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 либо приобретения права на досрочную страховую пенсию по старости, материального вознаграждения в размере базового оклада</w:t>
      </w:r>
      <w:r>
        <w:rPr>
          <w:rFonts w:ascii="Times New Roman" w:eastAsia="Times New Roman" w:hAnsi="Times New Roman" w:cs="Times New Roman"/>
          <w:color w:val="000000"/>
          <w:sz w:val="28"/>
          <w:szCs w:val="28"/>
          <w:lang w:eastAsia="ru-RU"/>
        </w:rPr>
        <w:t>, руководителю - в размере должностного оклада.</w:t>
      </w:r>
      <w:r>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из экономии Фонда оплаты труда.</w:t>
      </w:r>
    </w:p>
    <w:p w14:paraId="0B78A80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 Совместное участие в реализации социальных проектов Республиканского комитета Общероссийского Профсоюза образования для членов профсоюза:</w:t>
      </w:r>
    </w:p>
    <w:p w14:paraId="2ED2DAE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льготные путевки в санатории ФПРТ, объединения профкурорт ФПРТ -льготный отдых на море по оздоровительным проектам; </w:t>
      </w:r>
    </w:p>
    <w:p w14:paraId="6A2498E5"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14:paraId="190A8640" w14:textId="77777777" w:rsidR="004C116B" w:rsidRDefault="000C1A5D">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санаторный отдых по программе «Профсоюзный уик-энд»;</w:t>
      </w:r>
    </w:p>
    <w:p w14:paraId="43CCFECC"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Положения).</w:t>
      </w:r>
    </w:p>
    <w:p w14:paraId="2A579EC5"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 xml:space="preserve">8.1.6. Участие в Федеральной бонусной программе Общероссийского Профсоюза образования </w:t>
      </w:r>
      <w:r>
        <w:rPr>
          <w:rFonts w:ascii="Times New Roman" w:eastAsia="Times New Roman" w:hAnsi="Times New Roman" w:cs="Times New Roman"/>
          <w:bCs/>
          <w:sz w:val="28"/>
          <w:szCs w:val="28"/>
          <w:lang w:val="en-US" w:eastAsia="ru-RU"/>
        </w:rPr>
        <w:t>Profcards</w:t>
      </w:r>
      <w:r>
        <w:rPr>
          <w:rFonts w:ascii="Times New Roman" w:eastAsia="Times New Roman" w:hAnsi="Times New Roman" w:cs="Times New Roman"/>
          <w:b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14:paraId="7E72AA0E" w14:textId="77777777" w:rsidR="004C116B" w:rsidRDefault="000C1A5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8.2. Стороны подтверждают:</w:t>
      </w:r>
    </w:p>
    <w:p w14:paraId="0FF2C7A9" w14:textId="77777777" w:rsidR="004C116B" w:rsidRDefault="000C1A5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color w:val="000000"/>
          <w:sz w:val="28"/>
          <w:szCs w:val="28"/>
          <w:lang w:eastAsia="ru-RU"/>
        </w:rPr>
        <w:t xml:space="preserve">8.2.1. </w:t>
      </w:r>
      <w:r>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2" w:history="1">
        <w:r>
          <w:rPr>
            <w:rFonts w:ascii="Times New Roman" w:eastAsia="Times New Roman" w:hAnsi="Times New Roman" w:cs="Times New Roman"/>
            <w:sz w:val="28"/>
            <w:szCs w:val="28"/>
            <w:lang w:eastAsia="ru-RU"/>
          </w:rPr>
          <w:t>детьми-инвалидами</w:t>
        </w:r>
      </w:hyperlink>
      <w:r>
        <w:rPr>
          <w:rFonts w:ascii="Times New Roman" w:eastAsia="Times New Roman" w:hAnsi="Times New Roman" w:cs="Times New Roman"/>
          <w:sz w:val="28"/>
          <w:szCs w:val="28"/>
          <w:lang w:eastAsia="ru-RU"/>
        </w:rPr>
        <w:t xml:space="preserve"> по его письменному </w:t>
      </w:r>
      <w:hyperlink r:id="rId13" w:history="1">
        <w:r>
          <w:rPr>
            <w:rFonts w:ascii="Times New Roman" w:eastAsia="Times New Roman" w:hAnsi="Times New Roman" w:cs="Times New Roman"/>
            <w:sz w:val="28"/>
            <w:szCs w:val="28"/>
            <w:lang w:eastAsia="ru-RU"/>
          </w:rPr>
          <w:t>заявлению</w:t>
        </w:r>
      </w:hyperlink>
      <w:r>
        <w:rPr>
          <w:rFonts w:ascii="Times New Roman" w:eastAsia="Times New Roman" w:hAnsi="Times New Roman" w:cs="Times New Roman"/>
          <w:sz w:val="28"/>
          <w:szCs w:val="28"/>
          <w:lang w:eastAsia="ru-RU"/>
        </w:rPr>
        <w:t xml:space="preserve"> предоставляются четыре </w:t>
      </w:r>
      <w:r>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4" w:history="1">
        <w:r>
          <w:rPr>
            <w:rFonts w:ascii="Times New Roman" w:eastAsia="Times New Roman" w:hAnsi="Times New Roman" w:cs="Times New Roman"/>
            <w:spacing w:val="-2"/>
            <w:sz w:val="28"/>
            <w:szCs w:val="28"/>
            <w:lang w:eastAsia="ru-RU"/>
          </w:rPr>
          <w:t>использованы</w:t>
        </w:r>
      </w:hyperlink>
      <w:r>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14:paraId="6FE25983" w14:textId="77777777" w:rsidR="004C116B" w:rsidRDefault="000C1A5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14:paraId="5990DC7E"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5" w:history="1">
        <w:r>
          <w:rPr>
            <w:rFonts w:ascii="Times New Roman" w:eastAsia="Times New Roman" w:hAnsi="Times New Roman" w:cs="Times New Roman"/>
            <w:spacing w:val="-2"/>
            <w:sz w:val="28"/>
            <w:szCs w:val="28"/>
            <w:lang w:eastAsia="ru-RU"/>
          </w:rPr>
          <w:t>федеральными законами</w:t>
        </w:r>
      </w:hyperlink>
      <w:r>
        <w:rPr>
          <w:rFonts w:ascii="Times New Roman" w:eastAsia="Times New Roman" w:hAnsi="Times New Roman" w:cs="Times New Roman"/>
          <w:spacing w:val="-2"/>
          <w:sz w:val="28"/>
          <w:szCs w:val="28"/>
          <w:lang w:eastAsia="ru-RU"/>
        </w:rPr>
        <w:t xml:space="preserve">. </w:t>
      </w:r>
      <w:hyperlink r:id="rId16" w:history="1">
        <w:r>
          <w:rPr>
            <w:rFonts w:ascii="Times New Roman" w:eastAsia="Times New Roman" w:hAnsi="Times New Roman" w:cs="Times New Roman"/>
            <w:spacing w:val="-2"/>
            <w:sz w:val="28"/>
            <w:szCs w:val="28"/>
            <w:lang w:eastAsia="ru-RU"/>
          </w:rPr>
          <w:t>Порядок</w:t>
        </w:r>
      </w:hyperlink>
      <w:r>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Правительством Российской Федерации (</w:t>
      </w:r>
      <w:hyperlink r:id="rId17" w:history="1">
        <w:r>
          <w:rPr>
            <w:rFonts w:ascii="Times New Roman" w:eastAsia="Times New Roman" w:hAnsi="Times New Roman" w:cs="Times New Roman"/>
            <w:spacing w:val="-2"/>
            <w:sz w:val="28"/>
            <w:szCs w:val="28"/>
            <w:lang w:eastAsia="ru-RU"/>
          </w:rPr>
          <w:t>постановление</w:t>
        </w:r>
      </w:hyperlink>
      <w:r>
        <w:rPr>
          <w:rFonts w:ascii="Times New Roman" w:eastAsia="Times New Roman" w:hAnsi="Times New Roman" w:cs="Times New Roman"/>
          <w:spacing w:val="-2"/>
          <w:sz w:val="28"/>
          <w:szCs w:val="28"/>
          <w:lang w:eastAsia="ru-RU"/>
        </w:rPr>
        <w:t xml:space="preserve"> Правительства Российской Федерации от 6 мая 2023 г. № 714 «О предоставлении дополнительных оплачиваемых выходных дней для ухода за детьми-инвалидами»).</w:t>
      </w:r>
    </w:p>
    <w:p w14:paraId="2567A8D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8.2.2.</w:t>
      </w:r>
      <w:bookmarkStart w:id="8" w:name="sub_1861"/>
      <w:r>
        <w:rPr>
          <w:rFonts w:ascii="Times New Roman" w:eastAsia="Times New Roman" w:hAnsi="Times New Roman" w:cs="Times New Roman"/>
          <w:color w:val="000000"/>
          <w:sz w:val="28"/>
          <w:szCs w:val="28"/>
          <w:lang w:eastAsia="ru-RU"/>
        </w:rPr>
        <w:t xml:space="preserve"> Донорам в</w:t>
      </w:r>
      <w:r>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14:paraId="14C401A4" w14:textId="77777777" w:rsidR="004C116B" w:rsidRDefault="000C1A5D">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bookmarkEnd w:id="8"/>
      <w:r>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14:paraId="3E7FAE65" w14:textId="77777777" w:rsidR="004C116B" w:rsidRDefault="000C1A5D">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14:paraId="43522CE9" w14:textId="77777777" w:rsidR="004C116B" w:rsidRDefault="000C1A5D">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Pr>
          <w:rFonts w:ascii="Times New Roman" w:hAnsi="Times New Roman" w:cs="Times New Roman"/>
          <w:sz w:val="28"/>
          <w:szCs w:val="28"/>
        </w:rPr>
        <w:t>После каждого дня сдачи крови и её компонентов работнику предоставляется дополнительный день отдыха. Указанный день отдыха по желанию работника может быть присоединён к ежегодному оплачиваемому отпуску или использован в другое время в течение года после дня сдачи крови и её компонентов.</w:t>
      </w:r>
    </w:p>
    <w:p w14:paraId="4291C6C7" w14:textId="77777777" w:rsidR="004C116B" w:rsidRDefault="000C1A5D">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 компонентов работодатель сохраняет за работником его средний заработок за дни сдачи и предоставленные в связи с этим дни отдыха.</w:t>
      </w:r>
    </w:p>
    <w:bookmarkEnd w:id="12"/>
    <w:p w14:paraId="6D839BDA"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CFEF90C"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8.2.4.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0CA52F22"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380DE2E0"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07C575B5"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3D415B6C" w14:textId="77777777" w:rsidR="004C116B" w:rsidRDefault="000C1A5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 xml:space="preserve">8.2.5. </w:t>
      </w:r>
      <w:r>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F5D20B2" w14:textId="77777777" w:rsidR="004C116B" w:rsidRDefault="000C1A5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hAnsi="Times New Roman" w:cs="Times New Roman"/>
          <w:sz w:val="28"/>
          <w:szCs w:val="28"/>
        </w:rPr>
        <w:t>Работники, достигшие возраста сорока лет, за исключением лиц, указанных в </w:t>
      </w:r>
      <w:hyperlink r:id="rId18" w:anchor="/document/12125268/entry/185102" w:history="1">
        <w:r>
          <w:rPr>
            <w:rStyle w:val="a3"/>
            <w:rFonts w:ascii="Times New Roman" w:hAnsi="Times New Roman" w:cs="Times New Roman"/>
            <w:color w:val="auto"/>
            <w:sz w:val="28"/>
            <w:szCs w:val="28"/>
            <w:u w:val="none"/>
          </w:rPr>
          <w:t>части третьей</w:t>
        </w:r>
      </w:hyperlink>
      <w:r>
        <w:rPr>
          <w:rFonts w:ascii="Times New Roman" w:hAnsi="Times New Roman" w:cs="Times New Roman"/>
          <w:sz w:val="28"/>
          <w:szCs w:val="28"/>
        </w:rPr>
        <w:t>  статьи 185.1 Трудового кодекса РФ, при прохождении диспансеризации  в порядке, предусмотренном </w:t>
      </w:r>
      <w:hyperlink r:id="rId19" w:anchor="/document/12191967/entry/464" w:history="1">
        <w:r>
          <w:rPr>
            <w:rStyle w:val="a3"/>
            <w:rFonts w:ascii="Times New Roman" w:hAnsi="Times New Roman" w:cs="Times New Roman"/>
            <w:color w:val="auto"/>
            <w:sz w:val="28"/>
            <w:szCs w:val="28"/>
            <w:u w:val="none"/>
          </w:rPr>
          <w:t>законодательством</w:t>
        </w:r>
      </w:hyperlink>
      <w:r>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02BBF3B5" w14:textId="77777777" w:rsidR="004C116B" w:rsidRDefault="000C1A5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7F810C37" w14:textId="77777777" w:rsidR="004C116B" w:rsidRDefault="000C1A5D">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14BE934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8.3.</w:t>
      </w:r>
      <w:r>
        <w:rPr>
          <w:rFonts w:ascii="Times New Roman" w:eastAsia="Times New Roman" w:hAnsi="Times New Roman" w:cs="Times New Roman"/>
          <w:b/>
          <w:color w:val="000000"/>
          <w:sz w:val="28"/>
          <w:szCs w:val="28"/>
          <w:lang w:eastAsia="ru-RU"/>
        </w:rPr>
        <w:t>Стороны предусматривают:</w:t>
      </w:r>
    </w:p>
    <w:p w14:paraId="6E2571A5"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w:t>
      </w:r>
      <w:r>
        <w:rPr>
          <w:rFonts w:ascii="Times New Roman" w:eastAsia="Times New Roman" w:hAnsi="Times New Roman" w:cs="Times New Roman"/>
          <w:sz w:val="28"/>
          <w:szCs w:val="28"/>
          <w:lang w:eastAsia="ru-RU"/>
        </w:rPr>
        <w:lastRenderedPageBreak/>
        <w:t>договором не позднее 15 календарных дней со дня окончания периода, за который она начислена.</w:t>
      </w:r>
    </w:p>
    <w:p w14:paraId="2D85B922"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-предоставление не освобождённому председателю дополнительного оплачиваемого отпуска в количестве 4 календарных дней (ст.116 ТК РФ);</w:t>
      </w:r>
    </w:p>
    <w:p w14:paraId="7E1C204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решение вопроса о предоставлении льготных кредитов работникам в соответствии с </w:t>
      </w:r>
      <w:hyperlink r:id="rId20" w:history="1">
        <w:r>
          <w:rPr>
            <w:rFonts w:ascii="Times New Roman" w:eastAsia="Times New Roman" w:hAnsi="Times New Roman" w:cs="Times New Roman"/>
            <w:sz w:val="28"/>
            <w:szCs w:val="28"/>
            <w:lang w:eastAsia="ru-RU"/>
          </w:rPr>
          <w:t>Постановлением Правительства Российской Федерации от 17 декабря 2010 г. № 1050 «</w:t>
        </w:r>
      </w:hyperlink>
      <w:r>
        <w:rPr>
          <w:rFonts w:ascii="Times New Roman" w:eastAsia="Times New Roman" w:hAnsi="Times New Roman" w:cs="Times New Roman"/>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eastAsia="Times New Roman" w:hAnsi="Times New Roman" w:cs="Times New Roman"/>
          <w:color w:val="000000"/>
          <w:sz w:val="28"/>
          <w:szCs w:val="28"/>
          <w:lang w:eastAsia="ru-RU"/>
        </w:rPr>
        <w:t>постановлением Кабинета Министров Республики Татарстан от 25.09.1999 №635«О предоставлении гражданам кредитов на строительство или приобретение жилья из средств государственных ресурсов», приобретение жилья по ипотечному кредитованию;</w:t>
      </w:r>
    </w:p>
    <w:p w14:paraId="180FE06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бюджетов учреждения мероприятий по созданию условий для отдыха работников и их детей.</w:t>
      </w:r>
    </w:p>
    <w:p w14:paraId="341F718E"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8.4.</w:t>
      </w:r>
      <w:r>
        <w:rPr>
          <w:rFonts w:ascii="Times New Roman" w:eastAsia="Times New Roman" w:hAnsi="Times New Roman" w:cs="Times New Roman"/>
          <w:color w:val="000000"/>
          <w:sz w:val="28"/>
          <w:szCs w:val="28"/>
          <w:lang w:eastAsia="ru-RU"/>
        </w:rPr>
        <w:t xml:space="preserve"> Стороны осуществляют систематический контроль предоставления социальных льгот и гарантий работникам.</w:t>
      </w:r>
    </w:p>
    <w:p w14:paraId="355434A5" w14:textId="77777777" w:rsidR="004C116B" w:rsidRDefault="004C116B">
      <w:pPr>
        <w:spacing w:after="0" w:line="240" w:lineRule="auto"/>
        <w:ind w:firstLine="709"/>
        <w:jc w:val="center"/>
        <w:rPr>
          <w:rFonts w:ascii="Times New Roman" w:eastAsia="Times New Roman" w:hAnsi="Times New Roman" w:cs="Times New Roman"/>
          <w:b/>
          <w:color w:val="000000"/>
          <w:sz w:val="28"/>
          <w:szCs w:val="28"/>
          <w:u w:val="single"/>
          <w:lang w:eastAsia="ru-RU"/>
        </w:rPr>
      </w:pPr>
    </w:p>
    <w:p w14:paraId="7A747288" w14:textId="77777777" w:rsidR="004C116B" w:rsidRDefault="000C1A5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val="en-US" w:eastAsia="ru-RU"/>
        </w:rPr>
        <w:t>I</w:t>
      </w:r>
      <w:r>
        <w:rPr>
          <w:rFonts w:ascii="Times New Roman" w:eastAsia="Times New Roman" w:hAnsi="Times New Roman" w:cs="Times New Roman"/>
          <w:b/>
          <w:color w:val="000000"/>
          <w:sz w:val="28"/>
          <w:szCs w:val="28"/>
          <w:u w:val="single"/>
          <w:lang w:eastAsia="ru-RU"/>
        </w:rPr>
        <w:t>Х. Пенсионное обеспечение.</w:t>
      </w:r>
    </w:p>
    <w:p w14:paraId="605ACE61" w14:textId="77777777" w:rsidR="004C116B" w:rsidRDefault="004C116B">
      <w:pPr>
        <w:spacing w:after="0" w:line="240" w:lineRule="auto"/>
        <w:ind w:firstLine="709"/>
        <w:jc w:val="center"/>
        <w:rPr>
          <w:rFonts w:ascii="Times New Roman" w:eastAsia="Times New Roman" w:hAnsi="Times New Roman" w:cs="Times New Roman"/>
          <w:color w:val="000000"/>
          <w:sz w:val="28"/>
          <w:szCs w:val="28"/>
          <w:lang w:eastAsia="ru-RU"/>
        </w:rPr>
      </w:pPr>
    </w:p>
    <w:p w14:paraId="16AC4C9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9.1. В соответствии с Федеральным законом от 1 апреля 1996года № 27-ФЗ </w:t>
      </w:r>
      <w:hyperlink r:id="rId21" w:history="1">
        <w:r>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t xml:space="preserve"> </w:t>
      </w:r>
      <w:r>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Pr>
          <w:rFonts w:ascii="Times New Roman" w:eastAsia="Times New Roman" w:hAnsi="Times New Roman" w:cs="Times New Roman"/>
          <w:sz w:val="28"/>
          <w:szCs w:val="28"/>
          <w:lang w:eastAsia="ru-RU"/>
        </w:rPr>
        <w:t xml:space="preserve">представлять в Социальный Фонд России </w:t>
      </w:r>
      <w:r>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14:paraId="6B01E44F"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t>«</w:t>
      </w:r>
      <w:r>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 и других правовых нормативных актов в области пенсионного страхования.</w:t>
      </w:r>
    </w:p>
    <w:p w14:paraId="42A0AD2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9.3.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 </w:t>
      </w:r>
      <w:r>
        <w:rPr>
          <w:rFonts w:ascii="Times New Roman" w:eastAsia="Times New Roman" w:hAnsi="Times New Roman" w:cs="Times New Roman"/>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14:paraId="291F6DC9" w14:textId="77777777" w:rsidR="004C116B" w:rsidRDefault="004C116B">
      <w:pPr>
        <w:spacing w:after="0" w:line="240" w:lineRule="auto"/>
        <w:ind w:firstLine="709"/>
        <w:jc w:val="both"/>
        <w:rPr>
          <w:rFonts w:ascii="Times New Roman" w:eastAsia="Times New Roman" w:hAnsi="Times New Roman" w:cs="Times New Roman"/>
          <w:b/>
          <w:sz w:val="28"/>
          <w:szCs w:val="28"/>
          <w:lang w:eastAsia="ru-RU"/>
        </w:rPr>
      </w:pPr>
    </w:p>
    <w:p w14:paraId="35C38FD6" w14:textId="77777777" w:rsidR="004C116B" w:rsidRDefault="000C1A5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Х. Гарантии профсоюзной деятельности.</w:t>
      </w:r>
    </w:p>
    <w:p w14:paraId="2A71DA16" w14:textId="77777777" w:rsidR="004C116B" w:rsidRDefault="004C116B">
      <w:pPr>
        <w:spacing w:after="0" w:line="240" w:lineRule="auto"/>
        <w:ind w:firstLine="709"/>
        <w:jc w:val="center"/>
        <w:rPr>
          <w:rFonts w:ascii="Times New Roman" w:eastAsia="Times New Roman" w:hAnsi="Times New Roman" w:cs="Times New Roman"/>
          <w:b/>
          <w:color w:val="000000"/>
          <w:sz w:val="28"/>
          <w:szCs w:val="28"/>
          <w:u w:val="single"/>
          <w:lang w:eastAsia="ru-RU"/>
        </w:rPr>
      </w:pPr>
    </w:p>
    <w:p w14:paraId="6CC8538F" w14:textId="77777777" w:rsidR="004C116B" w:rsidRDefault="000C1A5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10.1.Стороны подтверждают, что:</w:t>
      </w:r>
    </w:p>
    <w:p w14:paraId="5C3A7F6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14:paraId="4B37306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Pr>
          <w:rFonts w:ascii="Times New Roman" w:eastAsia="Times New Roman" w:hAnsi="Times New Roman" w:cs="Times New Roman"/>
          <w:color w:val="000000"/>
          <w:sz w:val="28"/>
          <w:szCs w:val="28"/>
          <w:lang w:val="en-US" w:eastAsia="ru-RU"/>
        </w:rPr>
        <w:t>E</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mail</w:t>
      </w:r>
      <w:r>
        <w:rPr>
          <w:rFonts w:ascii="Times New Roman" w:eastAsia="Times New Roman" w:hAnsi="Times New Roman" w:cs="Times New Roman"/>
          <w:color w:val="000000"/>
          <w:sz w:val="28"/>
          <w:szCs w:val="28"/>
          <w:lang w:eastAsia="ru-RU"/>
        </w:rPr>
        <w:t xml:space="preserve"> и </w:t>
      </w:r>
      <w:r>
        <w:rPr>
          <w:rFonts w:ascii="Times New Roman" w:eastAsia="Times New Roman" w:hAnsi="Times New Roman" w:cs="Times New Roman"/>
          <w:color w:val="000000"/>
          <w:sz w:val="28"/>
          <w:szCs w:val="28"/>
          <w:lang w:val="en-US" w:eastAsia="ru-RU"/>
        </w:rPr>
        <w:t>Internet</w:t>
      </w:r>
      <w:r>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14:paraId="1F495F1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10.1.3. Профсоюзный комитет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14:paraId="5CD12C7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14:paraId="5FA31BB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0F6BBA9D"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32E2DF2B"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10.1.7. 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44984F0F"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21DD582"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10.2. По согласованию с профсоюзным комитетом рассматриваются следующие вопросы:</w:t>
      </w:r>
    </w:p>
    <w:p w14:paraId="6D9494A5"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 ТК РФ)</w:t>
      </w:r>
    </w:p>
    <w:p w14:paraId="7817758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привлечение к сверхурочным работам (ст.99 ТК РФ);</w:t>
      </w:r>
    </w:p>
    <w:p w14:paraId="370491FD"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разделение рабочего времени на части (ст.105 ТК РФ);</w:t>
      </w:r>
    </w:p>
    <w:p w14:paraId="4561579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 ТК РФ);</w:t>
      </w:r>
    </w:p>
    <w:p w14:paraId="426972E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очередность предоставления отпусков (ст. 123 ТК РФ);</w:t>
      </w:r>
    </w:p>
    <w:p w14:paraId="6268D85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установление заработной платы (ст.135 ТК РФ);</w:t>
      </w:r>
    </w:p>
    <w:p w14:paraId="6B412B3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применение систем нормирования труда (ст.159 ТК РФ);</w:t>
      </w:r>
    </w:p>
    <w:p w14:paraId="3E23EF77"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массовые увольнения работников (ст.180 ТК РФ);</w:t>
      </w:r>
    </w:p>
    <w:p w14:paraId="03A68645"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 ТК РФ);</w:t>
      </w:r>
    </w:p>
    <w:p w14:paraId="2679B6F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утверждение Правил внутреннего трудового распорядка (ст.190 ТК РФ);</w:t>
      </w:r>
    </w:p>
    <w:p w14:paraId="266D20E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создание комиссий по охране труда (ст.224 ТК РФ);</w:t>
      </w:r>
    </w:p>
    <w:p w14:paraId="4393614F"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установление графиков сменности, расписаний занятий (ст.103 ТК РФ);</w:t>
      </w:r>
    </w:p>
    <w:p w14:paraId="0808DA10"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установление </w:t>
      </w:r>
      <w:r>
        <w:rPr>
          <w:rFonts w:ascii="Times New Roman" w:eastAsia="Times New Roman" w:hAnsi="Times New Roman" w:cs="Times New Roman"/>
          <w:sz w:val="28"/>
          <w:szCs w:val="28"/>
          <w:lang w:eastAsia="ru-RU"/>
        </w:rPr>
        <w:t>ежегодного дополнительного оплачиваемого отпуска (ст.117 ТК РФ),</w:t>
      </w:r>
      <w:r>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 ТК РФ);</w:t>
      </w:r>
    </w:p>
    <w:p w14:paraId="56A23A6E"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8A864A8"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размер повышения оплаты труда в ночное время (ст.154 ТК РФ);</w:t>
      </w:r>
    </w:p>
    <w:p w14:paraId="5F2A3A93"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 ТК РФ);</w:t>
      </w:r>
    </w:p>
    <w:p w14:paraId="7216066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 ТК РФ);</w:t>
      </w:r>
    </w:p>
    <w:p w14:paraId="52014216"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работников, предусмотренные коллективным договором.</w:t>
      </w:r>
    </w:p>
    <w:p w14:paraId="155132B7"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10.3. Стороны учитывают значимость общественной работы в качестве председателя и члена профсоюзного комитета при поощрении работников. Предусматривают возможность установления надбавок работнику избранному председателем профсоюзного комитета. Размер данной стимулирующей выплаты определяется в Положении об условиях оплаты труда</w:t>
      </w:r>
      <w:r>
        <w:rPr>
          <w:rFonts w:ascii="Times New Roman" w:eastAsia="Times New Roman" w:hAnsi="Times New Roman" w:cs="Times New Roman"/>
          <w:sz w:val="28"/>
          <w:szCs w:val="28"/>
          <w:lang w:eastAsia="ru-RU"/>
        </w:rPr>
        <w:t>.</w:t>
      </w:r>
    </w:p>
    <w:p w14:paraId="67135F75"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10.4. В соответствии со ст.370 Трудового кодекса Российской Федерации, ст.23 Федерального Закона от 12 января 1996года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6D42088F"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194F35DC" w14:textId="77777777" w:rsidR="004C116B" w:rsidRDefault="000C1A5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0ED1FF95" w14:textId="77777777" w:rsidR="004C116B" w:rsidRDefault="000C1A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2946B59F" w14:textId="77777777" w:rsidR="004C116B" w:rsidRDefault="000C1A5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 </w:t>
      </w:r>
    </w:p>
    <w:tbl>
      <w:tblPr>
        <w:tblpPr w:leftFromText="180" w:rightFromText="180" w:vertAnchor="text" w:horzAnchor="margin" w:tblpY="49"/>
        <w:tblW w:w="0" w:type="auto"/>
        <w:tblLook w:val="04A0" w:firstRow="1" w:lastRow="0" w:firstColumn="1" w:lastColumn="0" w:noHBand="0" w:noVBand="1"/>
      </w:tblPr>
      <w:tblGrid>
        <w:gridCol w:w="4868"/>
        <w:gridCol w:w="4487"/>
      </w:tblGrid>
      <w:tr w:rsidR="004C116B" w14:paraId="66A20C2A" w14:textId="77777777">
        <w:tc>
          <w:tcPr>
            <w:tcW w:w="4868" w:type="dxa"/>
          </w:tcPr>
          <w:p w14:paraId="18B25AF9" w14:textId="77777777" w:rsidR="004C116B" w:rsidRDefault="004C116B">
            <w:pPr>
              <w:pStyle w:val="ac"/>
              <w:rPr>
                <w:rFonts w:ascii="Times New Roman" w:hAnsi="Times New Roman"/>
                <w:sz w:val="24"/>
                <w:szCs w:val="24"/>
              </w:rPr>
            </w:pPr>
          </w:p>
          <w:p w14:paraId="0D58BD81" w14:textId="77777777" w:rsidR="004C116B" w:rsidRDefault="000C1A5D">
            <w:pPr>
              <w:pStyle w:val="ac"/>
              <w:rPr>
                <w:rFonts w:ascii="Times New Roman" w:hAnsi="Times New Roman"/>
                <w:sz w:val="24"/>
                <w:szCs w:val="24"/>
              </w:rPr>
            </w:pPr>
            <w:r>
              <w:rPr>
                <w:rFonts w:ascii="Times New Roman" w:hAnsi="Times New Roman"/>
                <w:sz w:val="24"/>
                <w:szCs w:val="24"/>
              </w:rPr>
              <w:t>от имени работодателя</w:t>
            </w:r>
          </w:p>
          <w:p w14:paraId="206AB670" w14:textId="77777777" w:rsidR="004C116B" w:rsidRDefault="000C1A5D">
            <w:pPr>
              <w:pStyle w:val="ac"/>
              <w:rPr>
                <w:rFonts w:ascii="Times New Roman" w:hAnsi="Times New Roman"/>
                <w:sz w:val="24"/>
                <w:szCs w:val="24"/>
              </w:rPr>
            </w:pPr>
            <w:r>
              <w:rPr>
                <w:rFonts w:ascii="Times New Roman" w:hAnsi="Times New Roman"/>
                <w:sz w:val="24"/>
                <w:szCs w:val="24"/>
              </w:rPr>
              <w:t>Директор МБУ ЦДО</w:t>
            </w:r>
          </w:p>
          <w:p w14:paraId="38E59F7C" w14:textId="77777777" w:rsidR="004C116B" w:rsidRDefault="004C116B">
            <w:pPr>
              <w:pStyle w:val="ac"/>
              <w:rPr>
                <w:rFonts w:ascii="Times New Roman" w:hAnsi="Times New Roman"/>
                <w:sz w:val="24"/>
                <w:szCs w:val="24"/>
              </w:rPr>
            </w:pPr>
          </w:p>
          <w:p w14:paraId="5C2425BF" w14:textId="77777777" w:rsidR="004C116B" w:rsidRDefault="000C1A5D">
            <w:pPr>
              <w:pStyle w:val="ac"/>
              <w:rPr>
                <w:rFonts w:ascii="Times New Roman" w:hAnsi="Times New Roman"/>
                <w:color w:val="FF0000"/>
                <w:sz w:val="24"/>
                <w:szCs w:val="24"/>
              </w:rPr>
            </w:pPr>
            <w:r>
              <w:rPr>
                <w:rFonts w:ascii="Times New Roman" w:hAnsi="Times New Roman"/>
                <w:sz w:val="24"/>
                <w:szCs w:val="24"/>
              </w:rPr>
              <w:t>________ / Яруллина Л.А.</w:t>
            </w:r>
          </w:p>
          <w:p w14:paraId="71C8F816" w14:textId="77777777" w:rsidR="004C116B" w:rsidRDefault="000C1A5D">
            <w:pPr>
              <w:pStyle w:val="ac"/>
              <w:rPr>
                <w:rFonts w:ascii="Times New Roman" w:hAnsi="Times New Roman"/>
                <w:color w:val="FF0000"/>
                <w:sz w:val="24"/>
                <w:szCs w:val="24"/>
              </w:rPr>
            </w:pPr>
            <w:r>
              <w:rPr>
                <w:rFonts w:ascii="Times New Roman" w:hAnsi="Times New Roman"/>
                <w:color w:val="FF0000"/>
                <w:sz w:val="24"/>
                <w:szCs w:val="24"/>
              </w:rPr>
              <w:t>« 11 »  марта   2024 г.</w:t>
            </w:r>
          </w:p>
          <w:p w14:paraId="45E24CD1" w14:textId="77777777" w:rsidR="004C116B" w:rsidRDefault="000C1A5D">
            <w:pPr>
              <w:pStyle w:val="ac"/>
              <w:rPr>
                <w:rFonts w:ascii="Times New Roman" w:hAnsi="Times New Roman"/>
                <w:caps/>
                <w:sz w:val="24"/>
                <w:szCs w:val="24"/>
              </w:rPr>
            </w:pPr>
            <w:r>
              <w:rPr>
                <w:rFonts w:ascii="Times New Roman" w:hAnsi="Times New Roman"/>
                <w:caps/>
                <w:sz w:val="24"/>
                <w:szCs w:val="24"/>
              </w:rPr>
              <w:t>м.п.</w:t>
            </w:r>
          </w:p>
        </w:tc>
        <w:tc>
          <w:tcPr>
            <w:tcW w:w="4487" w:type="dxa"/>
          </w:tcPr>
          <w:p w14:paraId="15A9CC43" w14:textId="77777777" w:rsidR="004C116B" w:rsidRDefault="004C116B">
            <w:pPr>
              <w:pStyle w:val="ac"/>
              <w:rPr>
                <w:rFonts w:ascii="Times New Roman" w:hAnsi="Times New Roman"/>
                <w:sz w:val="24"/>
                <w:szCs w:val="24"/>
              </w:rPr>
            </w:pPr>
          </w:p>
          <w:p w14:paraId="2E0DF41E" w14:textId="77777777" w:rsidR="004C116B" w:rsidRDefault="000C1A5D">
            <w:pPr>
              <w:pStyle w:val="ac"/>
              <w:rPr>
                <w:rFonts w:ascii="Times New Roman" w:hAnsi="Times New Roman"/>
                <w:sz w:val="24"/>
                <w:szCs w:val="24"/>
              </w:rPr>
            </w:pPr>
            <w:r>
              <w:rPr>
                <w:rFonts w:ascii="Times New Roman" w:hAnsi="Times New Roman"/>
                <w:sz w:val="24"/>
                <w:szCs w:val="24"/>
              </w:rPr>
              <w:t>от имени работников</w:t>
            </w:r>
          </w:p>
          <w:p w14:paraId="685AEB34" w14:textId="77777777" w:rsidR="004C116B" w:rsidRDefault="000C1A5D">
            <w:pPr>
              <w:pStyle w:val="ac"/>
              <w:rPr>
                <w:rFonts w:ascii="Times New Roman" w:hAnsi="Times New Roman"/>
                <w:sz w:val="24"/>
                <w:szCs w:val="24"/>
              </w:rPr>
            </w:pPr>
            <w:r>
              <w:rPr>
                <w:rFonts w:ascii="Times New Roman" w:hAnsi="Times New Roman"/>
                <w:sz w:val="24"/>
                <w:szCs w:val="24"/>
              </w:rPr>
              <w:t xml:space="preserve">Председатель профсоюзного комитета </w:t>
            </w:r>
          </w:p>
          <w:p w14:paraId="02FE0E99" w14:textId="77777777" w:rsidR="004C116B" w:rsidRDefault="000C1A5D">
            <w:pPr>
              <w:pStyle w:val="ac"/>
              <w:rPr>
                <w:rFonts w:ascii="Times New Roman" w:hAnsi="Times New Roman"/>
                <w:color w:val="FF0000"/>
                <w:sz w:val="24"/>
                <w:szCs w:val="24"/>
              </w:rPr>
            </w:pPr>
            <w:r>
              <w:rPr>
                <w:rFonts w:ascii="Times New Roman" w:hAnsi="Times New Roman"/>
                <w:sz w:val="24"/>
                <w:szCs w:val="24"/>
              </w:rPr>
              <w:t>МБУ ЦДО</w:t>
            </w:r>
          </w:p>
          <w:p w14:paraId="6782BBDA" w14:textId="77777777" w:rsidR="004C116B" w:rsidRDefault="000C1A5D">
            <w:pPr>
              <w:pStyle w:val="ac"/>
              <w:rPr>
                <w:rFonts w:ascii="Times New Roman" w:hAnsi="Times New Roman"/>
                <w:color w:val="FF0000"/>
                <w:sz w:val="24"/>
                <w:szCs w:val="24"/>
              </w:rPr>
            </w:pPr>
            <w:r>
              <w:rPr>
                <w:rFonts w:ascii="Times New Roman" w:hAnsi="Times New Roman"/>
                <w:color w:val="FF0000"/>
                <w:sz w:val="24"/>
                <w:szCs w:val="24"/>
              </w:rPr>
              <w:t xml:space="preserve">_________ / </w:t>
            </w:r>
            <w:r>
              <w:rPr>
                <w:rFonts w:ascii="Times New Roman" w:hAnsi="Times New Roman"/>
                <w:sz w:val="24"/>
                <w:szCs w:val="24"/>
              </w:rPr>
              <w:t>Агеева С.М.</w:t>
            </w:r>
          </w:p>
          <w:p w14:paraId="1D6D83D9" w14:textId="77777777" w:rsidR="004C116B" w:rsidRDefault="000C1A5D">
            <w:pPr>
              <w:pStyle w:val="ac"/>
              <w:rPr>
                <w:rFonts w:ascii="Times New Roman" w:hAnsi="Times New Roman"/>
                <w:color w:val="FF0000"/>
                <w:sz w:val="24"/>
                <w:szCs w:val="24"/>
              </w:rPr>
            </w:pPr>
            <w:r>
              <w:rPr>
                <w:rFonts w:ascii="Times New Roman" w:hAnsi="Times New Roman"/>
                <w:color w:val="FF0000"/>
                <w:sz w:val="24"/>
                <w:szCs w:val="24"/>
              </w:rPr>
              <w:t>« 11 »  марта   2024 г.</w:t>
            </w:r>
          </w:p>
          <w:p w14:paraId="0D67EAA9" w14:textId="77777777" w:rsidR="004C116B" w:rsidRDefault="004C116B">
            <w:pPr>
              <w:pStyle w:val="ac"/>
              <w:rPr>
                <w:rFonts w:ascii="Times New Roman" w:hAnsi="Times New Roman"/>
                <w:sz w:val="24"/>
                <w:szCs w:val="24"/>
              </w:rPr>
            </w:pPr>
          </w:p>
        </w:tc>
      </w:tr>
    </w:tbl>
    <w:p w14:paraId="71B99EFE" w14:textId="77777777" w:rsidR="004C116B" w:rsidRDefault="004C116B">
      <w:pPr>
        <w:pStyle w:val="ac"/>
        <w:rPr>
          <w:rFonts w:ascii="Times New Roman" w:hAnsi="Times New Roman"/>
          <w:sz w:val="24"/>
          <w:szCs w:val="24"/>
        </w:rPr>
      </w:pPr>
    </w:p>
    <w:p w14:paraId="79155A26" w14:textId="77777777" w:rsidR="004C116B" w:rsidRDefault="004C116B">
      <w:pPr>
        <w:pStyle w:val="ac"/>
        <w:rPr>
          <w:rFonts w:ascii="Times New Roman" w:hAnsi="Times New Roman"/>
          <w:sz w:val="24"/>
          <w:szCs w:val="24"/>
        </w:rPr>
      </w:pPr>
    </w:p>
    <w:p w14:paraId="433068F4" w14:textId="77777777" w:rsidR="004C116B" w:rsidRDefault="004C116B">
      <w:pPr>
        <w:pStyle w:val="ac"/>
        <w:rPr>
          <w:rFonts w:ascii="Times New Roman" w:hAnsi="Times New Roman"/>
          <w:sz w:val="24"/>
          <w:szCs w:val="24"/>
        </w:rPr>
      </w:pPr>
    </w:p>
    <w:p w14:paraId="333729F0" w14:textId="77777777" w:rsidR="004C116B" w:rsidRDefault="004C116B">
      <w:pPr>
        <w:pStyle w:val="ac"/>
        <w:rPr>
          <w:rFonts w:ascii="Times New Roman" w:hAnsi="Times New Roman"/>
          <w:sz w:val="24"/>
          <w:szCs w:val="24"/>
        </w:rPr>
      </w:pPr>
    </w:p>
    <w:p w14:paraId="6650B919" w14:textId="77777777" w:rsidR="004C116B" w:rsidRDefault="004C116B">
      <w:pPr>
        <w:pStyle w:val="ac"/>
        <w:rPr>
          <w:rFonts w:ascii="Times New Roman" w:hAnsi="Times New Roman"/>
          <w:sz w:val="24"/>
          <w:szCs w:val="24"/>
        </w:rPr>
      </w:pPr>
    </w:p>
    <w:p w14:paraId="41D9D6EA" w14:textId="77777777" w:rsidR="004C116B" w:rsidRDefault="004C116B">
      <w:pPr>
        <w:pStyle w:val="ac"/>
        <w:rPr>
          <w:rFonts w:ascii="Times New Roman" w:hAnsi="Times New Roman"/>
          <w:sz w:val="24"/>
          <w:szCs w:val="24"/>
        </w:rPr>
      </w:pPr>
    </w:p>
    <w:p w14:paraId="5D1698E3" w14:textId="77777777" w:rsidR="004C116B" w:rsidRDefault="004C116B">
      <w:pPr>
        <w:pStyle w:val="ac"/>
        <w:rPr>
          <w:rFonts w:ascii="Times New Roman" w:hAnsi="Times New Roman"/>
          <w:sz w:val="24"/>
          <w:szCs w:val="24"/>
        </w:rPr>
      </w:pPr>
    </w:p>
    <w:p w14:paraId="46F41A0D" w14:textId="77777777" w:rsidR="004C116B" w:rsidRDefault="004C116B">
      <w:pPr>
        <w:pStyle w:val="ac"/>
        <w:rPr>
          <w:rFonts w:ascii="Times New Roman" w:hAnsi="Times New Roman"/>
          <w:sz w:val="24"/>
          <w:szCs w:val="24"/>
        </w:rPr>
      </w:pPr>
    </w:p>
    <w:p w14:paraId="1D98398B" w14:textId="77777777" w:rsidR="004C116B" w:rsidRDefault="000C1A5D">
      <w:pPr>
        <w:pStyle w:val="ac"/>
        <w:rPr>
          <w:rFonts w:ascii="Times New Roman" w:hAnsi="Times New Roman"/>
          <w:sz w:val="24"/>
          <w:szCs w:val="24"/>
        </w:rPr>
      </w:pPr>
      <w:r>
        <w:rPr>
          <w:rFonts w:ascii="Times New Roman" w:hAnsi="Times New Roman"/>
          <w:sz w:val="24"/>
          <w:szCs w:val="24"/>
        </w:rPr>
        <w:t>Принято  на собрании трудового коллектива</w:t>
      </w:r>
    </w:p>
    <w:p w14:paraId="73E454A5" w14:textId="77777777" w:rsidR="004C116B" w:rsidRDefault="000C1A5D">
      <w:pPr>
        <w:pStyle w:val="ac"/>
        <w:rPr>
          <w:rFonts w:ascii="Times New Roman" w:hAnsi="Times New Roman"/>
          <w:sz w:val="24"/>
          <w:szCs w:val="24"/>
        </w:rPr>
      </w:pPr>
      <w:r>
        <w:rPr>
          <w:rFonts w:ascii="Times New Roman" w:hAnsi="Times New Roman"/>
          <w:sz w:val="24"/>
          <w:szCs w:val="24"/>
        </w:rPr>
        <w:t>Председатель собрания Агеева С.М.</w:t>
      </w:r>
    </w:p>
    <w:p w14:paraId="19904544" w14:textId="77777777" w:rsidR="004C116B" w:rsidRDefault="000C1A5D">
      <w:pPr>
        <w:pStyle w:val="ac"/>
        <w:rPr>
          <w:rFonts w:ascii="Times New Roman" w:hAnsi="Times New Roman"/>
          <w:color w:val="FF0000"/>
          <w:sz w:val="24"/>
          <w:szCs w:val="24"/>
        </w:rPr>
      </w:pPr>
      <w:r>
        <w:rPr>
          <w:rFonts w:ascii="Times New Roman" w:hAnsi="Times New Roman"/>
          <w:sz w:val="24"/>
          <w:szCs w:val="24"/>
        </w:rPr>
        <w:t>Дата</w:t>
      </w:r>
      <w:r>
        <w:rPr>
          <w:rFonts w:ascii="Times New Roman" w:hAnsi="Times New Roman"/>
          <w:color w:val="FF0000"/>
          <w:sz w:val="24"/>
          <w:szCs w:val="24"/>
        </w:rPr>
        <w:t>« 11 »  марта   2024 г.</w:t>
      </w:r>
      <w:r>
        <w:rPr>
          <w:rFonts w:ascii="Times New Roman" w:hAnsi="Times New Roman"/>
          <w:sz w:val="24"/>
          <w:szCs w:val="24"/>
        </w:rPr>
        <w:t>, подпись ____________</w:t>
      </w:r>
    </w:p>
    <w:p w14:paraId="4EBDF6FA"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68B8B447"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10E8F15F"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53807A5D"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02E32C1D"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601FFE58"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466D5D72"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6CA6C956"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5586C9CC"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2EF88422"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0EF1CAD8"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6CFF86AD"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21DE7C42"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6F51A88B" w14:textId="77777777" w:rsidR="004C116B" w:rsidRDefault="004C116B">
      <w:pPr>
        <w:spacing w:after="0" w:line="240" w:lineRule="auto"/>
        <w:ind w:firstLine="709"/>
        <w:jc w:val="both"/>
        <w:rPr>
          <w:rFonts w:ascii="Times New Roman" w:eastAsia="Times New Roman" w:hAnsi="Times New Roman" w:cs="Times New Roman"/>
          <w:color w:val="000000"/>
          <w:sz w:val="28"/>
          <w:szCs w:val="28"/>
          <w:lang w:eastAsia="ru-RU"/>
        </w:rPr>
      </w:pPr>
    </w:p>
    <w:p w14:paraId="2ABBE205" w14:textId="77777777" w:rsidR="004C116B" w:rsidRDefault="000C1A5D">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1</w:t>
      </w:r>
    </w:p>
    <w:p w14:paraId="04DAA7AC" w14:textId="77777777" w:rsidR="004C116B" w:rsidRDefault="000C1A5D">
      <w:pPr>
        <w:pStyle w:val="ac"/>
        <w:ind w:left="5954"/>
        <w:jc w:val="right"/>
        <w:rPr>
          <w:rFonts w:ascii="Times New Roman" w:hAnsi="Times New Roman" w:cs="Times New Roman"/>
        </w:rPr>
      </w:pPr>
      <w:r>
        <w:rPr>
          <w:rFonts w:ascii="Times New Roman" w:hAnsi="Times New Roman" w:cs="Times New Roman"/>
        </w:rPr>
        <w:t xml:space="preserve">к коллективному договору </w:t>
      </w:r>
    </w:p>
    <w:p w14:paraId="535F1A65" w14:textId="77777777" w:rsidR="004C116B" w:rsidRDefault="000C1A5D">
      <w:pPr>
        <w:pStyle w:val="ac"/>
        <w:ind w:left="5954"/>
        <w:jc w:val="right"/>
        <w:rPr>
          <w:rFonts w:ascii="Times New Roman" w:hAnsi="Times New Roman" w:cs="Times New Roman"/>
        </w:rPr>
      </w:pPr>
      <w:r>
        <w:rPr>
          <w:rFonts w:ascii="Times New Roman" w:hAnsi="Times New Roman" w:cs="Times New Roman"/>
        </w:rPr>
        <w:t>МБУ ЦДО на 2024-2027гг</w:t>
      </w:r>
    </w:p>
    <w:p w14:paraId="02847547" w14:textId="77777777" w:rsidR="004C116B" w:rsidRDefault="004C116B">
      <w:pPr>
        <w:pStyle w:val="ac"/>
        <w:jc w:val="both"/>
        <w:rPr>
          <w:b/>
          <w:bCs/>
        </w:rPr>
      </w:pPr>
    </w:p>
    <w:p w14:paraId="2E93DD71" w14:textId="77777777" w:rsidR="004C116B" w:rsidRDefault="004C116B">
      <w:pPr>
        <w:spacing w:after="0" w:line="240" w:lineRule="auto"/>
        <w:ind w:firstLine="709"/>
        <w:jc w:val="right"/>
        <w:rPr>
          <w:rFonts w:ascii="Times New Roman" w:eastAsia="Times New Roman" w:hAnsi="Times New Roman" w:cs="Times New Roman"/>
          <w:sz w:val="28"/>
          <w:szCs w:val="28"/>
          <w:lang w:eastAsia="ru-RU"/>
        </w:rPr>
      </w:pPr>
    </w:p>
    <w:p w14:paraId="79A2F7D0" w14:textId="77777777" w:rsidR="004C116B" w:rsidRDefault="000C1A5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Положение</w:t>
      </w:r>
    </w:p>
    <w:p w14:paraId="7C09ED81" w14:textId="77777777" w:rsidR="004C116B" w:rsidRDefault="000C1A5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комиссии по регулированию социально-трудовых отношений </w:t>
      </w:r>
    </w:p>
    <w:p w14:paraId="23E97350" w14:textId="77777777" w:rsidR="004C116B" w:rsidRDefault="004C116B">
      <w:pPr>
        <w:spacing w:after="0" w:line="240" w:lineRule="auto"/>
        <w:ind w:firstLine="709"/>
        <w:jc w:val="center"/>
        <w:rPr>
          <w:rFonts w:ascii="Times New Roman" w:eastAsia="Times New Roman" w:hAnsi="Times New Roman" w:cs="Times New Roman"/>
          <w:sz w:val="28"/>
          <w:szCs w:val="28"/>
          <w:lang w:eastAsia="ru-RU"/>
        </w:rPr>
      </w:pPr>
    </w:p>
    <w:p w14:paraId="4DF98ADF" w14:textId="77777777" w:rsidR="004C116B" w:rsidRDefault="000C1A5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Общие положения</w:t>
      </w:r>
    </w:p>
    <w:p w14:paraId="7951596F"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40E10204"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2" w:history="1">
        <w:r>
          <w:rPr>
            <w:rFonts w:ascii="Times New Roman" w:eastAsia="Times New Roman" w:hAnsi="Times New Roman" w:cs="Times New Roman"/>
            <w:color w:val="000000"/>
            <w:sz w:val="28"/>
            <w:szCs w:val="28"/>
            <w:lang w:eastAsia="ru-RU"/>
          </w:rPr>
          <w:t>кодексом</w:t>
        </w:r>
      </w:hyperlink>
      <w:r>
        <w:t xml:space="preserve"> </w:t>
      </w:r>
      <w:r>
        <w:rPr>
          <w:rFonts w:ascii="Times New Roman" w:eastAsia="Times New Roman" w:hAnsi="Times New Roman" w:cs="Times New Roman"/>
          <w:sz w:val="28"/>
          <w:szCs w:val="28"/>
          <w:lang w:eastAsia="ru-RU"/>
        </w:rPr>
        <w:t>Российской Федерации.</w:t>
      </w:r>
    </w:p>
    <w:p w14:paraId="131735B0"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Принципы деятельности Комиссии:</w:t>
      </w:r>
    </w:p>
    <w:p w14:paraId="7C73596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уважение и учет интересов сторон;</w:t>
      </w:r>
    </w:p>
    <w:p w14:paraId="703ACF83"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полномочность сторон;</w:t>
      </w:r>
    </w:p>
    <w:p w14:paraId="1B37CCDA"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полнота представительства;</w:t>
      </w:r>
    </w:p>
    <w:p w14:paraId="46BA8F34"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равноправие сторон;</w:t>
      </w:r>
    </w:p>
    <w:p w14:paraId="7E1486B8"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регулярность проведения консультаций и переговоров;</w:t>
      </w:r>
    </w:p>
    <w:p w14:paraId="74812FF6"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добровольность принятия обязательств сторонами;</w:t>
      </w:r>
    </w:p>
    <w:p w14:paraId="1B19D898"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реальность обеспечения принятых обязательств;</w:t>
      </w:r>
    </w:p>
    <w:p w14:paraId="49970C2B"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систематичность контроля выполнения принятых сторонами соглашений;</w:t>
      </w:r>
    </w:p>
    <w:p w14:paraId="42BABC5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ответственность сторон.</w:t>
      </w:r>
    </w:p>
    <w:p w14:paraId="10D92776" w14:textId="77777777" w:rsidR="004C116B" w:rsidRDefault="000C1A5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br/>
      </w:r>
      <w:r>
        <w:rPr>
          <w:rFonts w:ascii="Times New Roman" w:eastAsia="Times New Roman" w:hAnsi="Times New Roman" w:cs="Times New Roman"/>
          <w:b/>
          <w:sz w:val="28"/>
          <w:szCs w:val="28"/>
          <w:lang w:eastAsia="ru-RU"/>
        </w:rPr>
        <w:t>2. Порядок формирования Комиссии</w:t>
      </w:r>
    </w:p>
    <w:p w14:paraId="75CB8E04"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1D14197B"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Комиссия формируется из равного числа представителей работодателя и профсоюзного комитета МБУ ЦДО.</w:t>
      </w:r>
    </w:p>
    <w:p w14:paraId="2722380F"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14:paraId="66CD7003"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14:paraId="724F17C0"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Комиссия может создавать рабочие группы.</w:t>
      </w:r>
    </w:p>
    <w:p w14:paraId="5F4F19D5" w14:textId="77777777" w:rsidR="004C116B" w:rsidRDefault="004C116B">
      <w:pPr>
        <w:spacing w:after="0" w:line="240" w:lineRule="auto"/>
        <w:ind w:firstLine="709"/>
        <w:rPr>
          <w:rFonts w:ascii="Times New Roman" w:eastAsia="Times New Roman" w:hAnsi="Times New Roman" w:cs="Times New Roman"/>
          <w:b/>
          <w:bCs/>
          <w:iCs/>
          <w:sz w:val="28"/>
          <w:szCs w:val="28"/>
          <w:lang w:eastAsia="ru-RU"/>
        </w:rPr>
      </w:pPr>
    </w:p>
    <w:p w14:paraId="789EEE98" w14:textId="77777777" w:rsidR="004C116B" w:rsidRDefault="000C1A5D">
      <w:pPr>
        <w:spacing w:after="0" w:line="240" w:lineRule="auto"/>
        <w:ind w:firstLine="709"/>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3. Цели и задачи Комиссии</w:t>
      </w:r>
    </w:p>
    <w:p w14:paraId="043444D8"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Основными целями комиссии являются:</w:t>
      </w:r>
    </w:p>
    <w:p w14:paraId="6441BD40"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системы социального партнерства;</w:t>
      </w:r>
    </w:p>
    <w:p w14:paraId="49063596"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согласование социально-экономических интересов работников и работодателя;</w:t>
      </w:r>
    </w:p>
    <w:p w14:paraId="0E42A69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регулирование социально-трудовых отношений.</w:t>
      </w:r>
    </w:p>
    <w:p w14:paraId="2DFCD1CF"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Основными задачами комиссии являются:</w:t>
      </w:r>
    </w:p>
    <w:p w14:paraId="5709B07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ведение коллективных переговоров по подготовке проекта и заключению коллективного договора  на очередной срок;</w:t>
      </w:r>
    </w:p>
    <w:p w14:paraId="29C39CE6"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урегулированию разногласий, возникающих в ходе реализации коллективного договора.</w:t>
      </w:r>
    </w:p>
    <w:p w14:paraId="5066EAF6" w14:textId="77777777" w:rsidR="004C116B" w:rsidRDefault="000C1A5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 Права Комиссии</w:t>
      </w:r>
    </w:p>
    <w:p w14:paraId="1750BD2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Вносить предложения о привлечении к ответственности лиц, не выполняющих коллективный договор.</w:t>
      </w:r>
    </w:p>
    <w:p w14:paraId="0F765113"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его выполнения, а также ведения переговоров.</w:t>
      </w:r>
    </w:p>
    <w:p w14:paraId="491104B1" w14:textId="77777777" w:rsidR="004C116B" w:rsidRDefault="004C116B">
      <w:pPr>
        <w:spacing w:after="0" w:line="240" w:lineRule="auto"/>
        <w:ind w:firstLine="709"/>
        <w:jc w:val="both"/>
        <w:rPr>
          <w:rFonts w:ascii="Times New Roman" w:eastAsia="Times New Roman" w:hAnsi="Times New Roman" w:cs="Times New Roman"/>
          <w:b/>
          <w:bCs/>
          <w:iCs/>
          <w:sz w:val="28"/>
          <w:szCs w:val="28"/>
          <w:lang w:eastAsia="ru-RU"/>
        </w:rPr>
      </w:pPr>
    </w:p>
    <w:p w14:paraId="2CEDDC62" w14:textId="77777777" w:rsidR="004C116B" w:rsidRDefault="000C1A5D">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5. Порядок работы Комиссии</w:t>
      </w:r>
    </w:p>
    <w:p w14:paraId="3C2C6C86"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0F4C311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904F69B"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14:paraId="4E7586AD"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0DBC8A1F"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14:paraId="150B70A0"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72EC67CA"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14:paraId="72569D0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7FD2FE10"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C69BB00"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14:paraId="5F37CD55"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7ACD2A04" w14:textId="77777777" w:rsidR="004C116B" w:rsidRDefault="004C116B">
      <w:pPr>
        <w:spacing w:after="0" w:line="240" w:lineRule="auto"/>
        <w:ind w:firstLine="709"/>
        <w:rPr>
          <w:rFonts w:ascii="Times New Roman" w:eastAsia="Times New Roman" w:hAnsi="Times New Roman" w:cs="Times New Roman"/>
          <w:b/>
          <w:bCs/>
          <w:iCs/>
          <w:sz w:val="28"/>
          <w:szCs w:val="28"/>
          <w:lang w:eastAsia="ru-RU"/>
        </w:rPr>
      </w:pPr>
    </w:p>
    <w:p w14:paraId="2BD1CA20" w14:textId="77777777" w:rsidR="004C116B" w:rsidRDefault="004C116B">
      <w:pPr>
        <w:spacing w:after="0" w:line="240" w:lineRule="auto"/>
        <w:ind w:firstLine="709"/>
        <w:rPr>
          <w:rFonts w:ascii="Times New Roman" w:eastAsia="Times New Roman" w:hAnsi="Times New Roman" w:cs="Times New Roman"/>
          <w:b/>
          <w:bCs/>
          <w:iCs/>
          <w:sz w:val="28"/>
          <w:szCs w:val="28"/>
          <w:lang w:eastAsia="ru-RU"/>
        </w:rPr>
      </w:pPr>
    </w:p>
    <w:p w14:paraId="2A43EC0B" w14:textId="77777777" w:rsidR="004C116B" w:rsidRDefault="004C116B">
      <w:pPr>
        <w:spacing w:after="0" w:line="240" w:lineRule="auto"/>
        <w:ind w:firstLine="709"/>
        <w:rPr>
          <w:rFonts w:ascii="Times New Roman" w:eastAsia="Times New Roman" w:hAnsi="Times New Roman" w:cs="Times New Roman"/>
          <w:b/>
          <w:bCs/>
          <w:iCs/>
          <w:sz w:val="28"/>
          <w:szCs w:val="28"/>
          <w:lang w:eastAsia="ru-RU"/>
        </w:rPr>
      </w:pPr>
    </w:p>
    <w:p w14:paraId="0AC3213D" w14:textId="77777777" w:rsidR="004C116B" w:rsidRDefault="004C116B">
      <w:pPr>
        <w:spacing w:after="0" w:line="240" w:lineRule="auto"/>
        <w:ind w:firstLine="709"/>
        <w:rPr>
          <w:rFonts w:ascii="Times New Roman" w:eastAsia="Times New Roman" w:hAnsi="Times New Roman" w:cs="Times New Roman"/>
          <w:b/>
          <w:bCs/>
          <w:iCs/>
          <w:sz w:val="28"/>
          <w:szCs w:val="28"/>
          <w:lang w:eastAsia="ru-RU"/>
        </w:rPr>
      </w:pPr>
    </w:p>
    <w:p w14:paraId="7ADEE052" w14:textId="77777777" w:rsidR="004C116B" w:rsidRDefault="004C116B">
      <w:pPr>
        <w:spacing w:after="0" w:line="240" w:lineRule="auto"/>
        <w:ind w:firstLine="709"/>
        <w:rPr>
          <w:rFonts w:ascii="Times New Roman" w:eastAsia="Times New Roman" w:hAnsi="Times New Roman" w:cs="Times New Roman"/>
          <w:b/>
          <w:bCs/>
          <w:iCs/>
          <w:sz w:val="28"/>
          <w:szCs w:val="28"/>
          <w:lang w:eastAsia="ru-RU"/>
        </w:rPr>
      </w:pPr>
    </w:p>
    <w:p w14:paraId="5350AEB6" w14:textId="77777777" w:rsidR="004C116B" w:rsidRDefault="000C1A5D">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lastRenderedPageBreak/>
        <w:t>Регламент</w:t>
      </w:r>
    </w:p>
    <w:p w14:paraId="594B5EF2" w14:textId="77777777" w:rsidR="004C116B" w:rsidRDefault="000C1A5D">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14:paraId="3B865A28" w14:textId="77777777" w:rsidR="004C116B" w:rsidRDefault="004C116B">
      <w:pPr>
        <w:spacing w:after="0" w:line="240" w:lineRule="auto"/>
        <w:ind w:firstLine="709"/>
        <w:rPr>
          <w:rFonts w:ascii="Times New Roman" w:eastAsia="Times New Roman" w:hAnsi="Times New Roman" w:cs="Times New Roman"/>
          <w:sz w:val="28"/>
          <w:szCs w:val="28"/>
          <w:lang w:eastAsia="ru-RU"/>
        </w:rPr>
      </w:pPr>
    </w:p>
    <w:p w14:paraId="2C3D8E1E" w14:textId="77777777" w:rsidR="004C116B" w:rsidRDefault="000C1A5D">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1.Планирование работы Комиссии</w:t>
      </w:r>
    </w:p>
    <w:p w14:paraId="5081E9B7" w14:textId="77777777" w:rsidR="004C116B" w:rsidRDefault="004C116B">
      <w:pPr>
        <w:spacing w:after="0" w:line="240" w:lineRule="auto"/>
        <w:ind w:firstLine="709"/>
        <w:rPr>
          <w:rFonts w:ascii="Times New Roman" w:eastAsia="Times New Roman" w:hAnsi="Times New Roman" w:cs="Times New Roman"/>
          <w:sz w:val="28"/>
          <w:szCs w:val="28"/>
          <w:lang w:eastAsia="ru-RU"/>
        </w:rPr>
      </w:pPr>
    </w:p>
    <w:p w14:paraId="22F00300"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6CAFD19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30088FB5"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14:paraId="537DE45A"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1FAE231E" w14:textId="77777777" w:rsidR="004C116B" w:rsidRDefault="000C1A5D">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2. Подготовка заседаний Комиссии</w:t>
      </w:r>
    </w:p>
    <w:p w14:paraId="7686083E"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0EF72445"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14:paraId="3A37145A"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6E149DC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Pr>
          <w:rFonts w:ascii="Times New Roman" w:eastAsia="Times New Roman" w:hAnsi="Times New Roman" w:cs="Times New Roman"/>
          <w:sz w:val="28"/>
          <w:szCs w:val="28"/>
          <w:lang w:eastAsia="ru-RU"/>
        </w:rPr>
        <w:br/>
      </w:r>
    </w:p>
    <w:p w14:paraId="27F4E5E2" w14:textId="77777777" w:rsidR="004C116B" w:rsidRDefault="000C1A5D">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3. Проведение заседаний Комиссии</w:t>
      </w:r>
    </w:p>
    <w:p w14:paraId="7923D0CF"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6E0EA0DD"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14:paraId="423E2E4E"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14:paraId="66832F17"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51B26D81"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14:paraId="451FDA22"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7200363F"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0D2DFE4F" w14:textId="77777777" w:rsidR="004C116B" w:rsidRDefault="000C1A5D">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4. Контроль исполнения решений Комиссии</w:t>
      </w:r>
    </w:p>
    <w:p w14:paraId="3881D412"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67B1994B" w14:textId="77777777" w:rsidR="004C116B" w:rsidRDefault="000C1A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2352BB86" w14:textId="77777777" w:rsidR="004C116B" w:rsidRDefault="004C116B">
      <w:pPr>
        <w:spacing w:after="0" w:line="240" w:lineRule="auto"/>
        <w:ind w:firstLine="709"/>
        <w:jc w:val="both"/>
        <w:rPr>
          <w:rFonts w:ascii="Times New Roman" w:eastAsia="Times New Roman" w:hAnsi="Times New Roman" w:cs="Times New Roman"/>
          <w:sz w:val="28"/>
          <w:szCs w:val="28"/>
          <w:lang w:eastAsia="ru-RU"/>
        </w:rPr>
      </w:pPr>
    </w:p>
    <w:p w14:paraId="37F0BF06" w14:textId="77777777" w:rsidR="004C116B" w:rsidRDefault="000C1A5D">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29DD1DA0" w14:textId="77777777" w:rsidR="004C116B" w:rsidRDefault="000C1A5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 О С Т А В</w:t>
      </w:r>
    </w:p>
    <w:p w14:paraId="22C651CD" w14:textId="77777777" w:rsidR="004C116B" w:rsidRDefault="000C1A5D">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14:paraId="2D3CF4AC" w14:textId="77777777" w:rsidR="004C116B" w:rsidRDefault="004C116B">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4C116B" w14:paraId="3A703B5F" w14:textId="77777777">
        <w:tc>
          <w:tcPr>
            <w:tcW w:w="2660" w:type="dxa"/>
          </w:tcPr>
          <w:p w14:paraId="1683441A" w14:textId="77777777" w:rsidR="004C116B" w:rsidRDefault="000C1A5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Яруллина Лилия Альбертовна</w:t>
            </w:r>
          </w:p>
        </w:tc>
        <w:tc>
          <w:tcPr>
            <w:tcW w:w="7229" w:type="dxa"/>
          </w:tcPr>
          <w:p w14:paraId="44D85636" w14:textId="77777777" w:rsidR="004C116B" w:rsidRDefault="000C1A5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Директор МБУ ЦДО - сопредседатель комиссии</w:t>
            </w:r>
          </w:p>
        </w:tc>
      </w:tr>
      <w:tr w:rsidR="004C116B" w14:paraId="45466120" w14:textId="77777777">
        <w:tc>
          <w:tcPr>
            <w:tcW w:w="2660" w:type="dxa"/>
          </w:tcPr>
          <w:p w14:paraId="7EA2789C" w14:textId="77777777" w:rsidR="004C116B" w:rsidRDefault="000C1A5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Агеева Светлана Мусавировна</w:t>
            </w:r>
          </w:p>
        </w:tc>
        <w:tc>
          <w:tcPr>
            <w:tcW w:w="7229" w:type="dxa"/>
          </w:tcPr>
          <w:p w14:paraId="39F9F55A" w14:textId="77777777" w:rsidR="004C116B" w:rsidRDefault="000C1A5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Председатель первичной профсоюзной организации МБУ ЦДО - сопредседатель комиссии</w:t>
            </w:r>
          </w:p>
        </w:tc>
      </w:tr>
      <w:tr w:rsidR="004C116B" w14:paraId="5D03133B" w14:textId="77777777">
        <w:tc>
          <w:tcPr>
            <w:tcW w:w="2660" w:type="dxa"/>
          </w:tcPr>
          <w:p w14:paraId="3808E3E3" w14:textId="77777777" w:rsidR="004C116B" w:rsidRDefault="000C1A5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Ахметова Светлана Вячеславовна</w:t>
            </w:r>
          </w:p>
        </w:tc>
        <w:tc>
          <w:tcPr>
            <w:tcW w:w="7229" w:type="dxa"/>
          </w:tcPr>
          <w:p w14:paraId="481B5E72" w14:textId="77777777" w:rsidR="004C116B" w:rsidRDefault="000C1A5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C116B" w14:paraId="475DF865" w14:textId="77777777">
        <w:tc>
          <w:tcPr>
            <w:tcW w:w="2660" w:type="dxa"/>
          </w:tcPr>
          <w:p w14:paraId="5A0593C7" w14:textId="77777777" w:rsidR="004C116B" w:rsidRDefault="000C1A5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Сологуб Татьяна Николаевна</w:t>
            </w:r>
          </w:p>
        </w:tc>
        <w:tc>
          <w:tcPr>
            <w:tcW w:w="7229" w:type="dxa"/>
          </w:tcPr>
          <w:p w14:paraId="23030EDD" w14:textId="77777777" w:rsidR="004C116B" w:rsidRDefault="000C1A5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C116B" w14:paraId="1DF9A780" w14:textId="77777777">
        <w:tc>
          <w:tcPr>
            <w:tcW w:w="2660" w:type="dxa"/>
          </w:tcPr>
          <w:p w14:paraId="7B0F18CC" w14:textId="77777777" w:rsidR="004C116B" w:rsidRDefault="000C1A5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Кириллова Наталья Викторовна</w:t>
            </w:r>
          </w:p>
        </w:tc>
        <w:tc>
          <w:tcPr>
            <w:tcW w:w="7229" w:type="dxa"/>
          </w:tcPr>
          <w:p w14:paraId="0D374FB6" w14:textId="77777777" w:rsidR="004C116B" w:rsidRDefault="000C1A5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профсоюзного комитета</w:t>
            </w:r>
          </w:p>
        </w:tc>
      </w:tr>
      <w:tr w:rsidR="004C116B" w14:paraId="7BE70CC7" w14:textId="77777777">
        <w:tc>
          <w:tcPr>
            <w:tcW w:w="2660" w:type="dxa"/>
          </w:tcPr>
          <w:p w14:paraId="0D9B9DB0" w14:textId="77777777" w:rsidR="004C116B" w:rsidRDefault="000C1A5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Кузнецова Татьяна Валерьевна </w:t>
            </w:r>
          </w:p>
        </w:tc>
        <w:tc>
          <w:tcPr>
            <w:tcW w:w="7229" w:type="dxa"/>
          </w:tcPr>
          <w:p w14:paraId="25FD27A8" w14:textId="77777777" w:rsidR="004C116B" w:rsidRDefault="000C1A5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профсоюзного комитета</w:t>
            </w:r>
          </w:p>
        </w:tc>
      </w:tr>
    </w:tbl>
    <w:p w14:paraId="69E229B3" w14:textId="77777777" w:rsidR="004C116B" w:rsidRDefault="004C116B">
      <w:pPr>
        <w:spacing w:after="0" w:line="240" w:lineRule="auto"/>
        <w:ind w:firstLine="709"/>
        <w:rPr>
          <w:rFonts w:ascii="Times New Roman" w:eastAsia="Times New Roman" w:hAnsi="Times New Roman" w:cs="Times New Roman"/>
          <w:b/>
          <w:sz w:val="28"/>
          <w:szCs w:val="28"/>
          <w:lang w:eastAsia="ru-RU"/>
        </w:rPr>
      </w:pPr>
    </w:p>
    <w:p w14:paraId="2466982A" w14:textId="77777777" w:rsidR="004C116B" w:rsidRDefault="004C116B">
      <w:pPr>
        <w:spacing w:after="0" w:line="240" w:lineRule="auto"/>
        <w:ind w:firstLine="709"/>
        <w:rPr>
          <w:rFonts w:ascii="Times New Roman" w:hAnsi="Times New Roman" w:cs="Times New Roman"/>
          <w:sz w:val="28"/>
          <w:szCs w:val="28"/>
        </w:rPr>
      </w:pPr>
    </w:p>
    <w:p w14:paraId="0EE83876" w14:textId="77777777" w:rsidR="004C116B" w:rsidRDefault="004C116B">
      <w:pPr>
        <w:pStyle w:val="ac"/>
        <w:ind w:firstLine="709"/>
        <w:rPr>
          <w:rFonts w:ascii="Times New Roman" w:hAnsi="Times New Roman" w:cs="Times New Roman"/>
          <w:sz w:val="28"/>
          <w:szCs w:val="28"/>
          <w:lang w:eastAsia="ru-RU"/>
        </w:rPr>
      </w:pPr>
    </w:p>
    <w:p w14:paraId="7DCAB8FE" w14:textId="77777777" w:rsidR="004C116B" w:rsidRDefault="004C116B">
      <w:pPr>
        <w:spacing w:after="0" w:line="240" w:lineRule="auto"/>
        <w:rPr>
          <w:rFonts w:ascii="Times New Roman" w:eastAsia="Times New Roman" w:hAnsi="Times New Roman" w:cs="Times New Roman"/>
          <w:b/>
          <w:sz w:val="28"/>
          <w:szCs w:val="28"/>
          <w:lang w:eastAsia="ru-RU"/>
        </w:rPr>
      </w:pPr>
    </w:p>
    <w:p w14:paraId="6527D5F7" w14:textId="77777777" w:rsidR="004C116B" w:rsidRDefault="004C116B">
      <w:pPr>
        <w:spacing w:after="0" w:line="240" w:lineRule="auto"/>
        <w:rPr>
          <w:rFonts w:ascii="Times New Roman" w:eastAsia="Times New Roman" w:hAnsi="Times New Roman" w:cs="Times New Roman"/>
          <w:b/>
          <w:sz w:val="28"/>
          <w:szCs w:val="28"/>
          <w:lang w:eastAsia="ru-RU"/>
        </w:rPr>
      </w:pPr>
    </w:p>
    <w:p w14:paraId="444861F0" w14:textId="77777777" w:rsidR="004C116B" w:rsidRDefault="004C116B">
      <w:pPr>
        <w:spacing w:after="0" w:line="240" w:lineRule="auto"/>
        <w:rPr>
          <w:rFonts w:ascii="Times New Roman" w:eastAsia="Times New Roman" w:hAnsi="Times New Roman" w:cs="Times New Roman"/>
          <w:b/>
          <w:sz w:val="28"/>
          <w:szCs w:val="28"/>
          <w:lang w:eastAsia="ru-RU"/>
        </w:rPr>
      </w:pPr>
    </w:p>
    <w:p w14:paraId="27E1FBAC" w14:textId="77777777" w:rsidR="004C116B" w:rsidRDefault="004C116B">
      <w:pPr>
        <w:spacing w:after="0" w:line="240" w:lineRule="auto"/>
        <w:rPr>
          <w:rFonts w:ascii="Times New Roman" w:eastAsia="Times New Roman" w:hAnsi="Times New Roman" w:cs="Times New Roman"/>
          <w:b/>
          <w:sz w:val="28"/>
          <w:szCs w:val="28"/>
          <w:lang w:eastAsia="ru-RU"/>
        </w:rPr>
      </w:pPr>
    </w:p>
    <w:p w14:paraId="2380B3E7" w14:textId="77777777" w:rsidR="004C116B" w:rsidRDefault="004C116B">
      <w:pPr>
        <w:spacing w:after="0" w:line="240" w:lineRule="auto"/>
        <w:rPr>
          <w:rFonts w:ascii="Times New Roman" w:eastAsia="Times New Roman" w:hAnsi="Times New Roman" w:cs="Times New Roman"/>
          <w:b/>
          <w:sz w:val="28"/>
          <w:szCs w:val="28"/>
          <w:lang w:eastAsia="ru-RU"/>
        </w:rPr>
      </w:pPr>
    </w:p>
    <w:p w14:paraId="1B826429" w14:textId="77777777" w:rsidR="004C116B" w:rsidRDefault="004C116B">
      <w:pPr>
        <w:spacing w:after="0" w:line="240" w:lineRule="auto"/>
        <w:rPr>
          <w:rFonts w:ascii="Times New Roman" w:eastAsia="Times New Roman" w:hAnsi="Times New Roman" w:cs="Times New Roman"/>
          <w:b/>
          <w:sz w:val="28"/>
          <w:szCs w:val="28"/>
          <w:lang w:eastAsia="ru-RU"/>
        </w:rPr>
      </w:pPr>
    </w:p>
    <w:p w14:paraId="7449380E" w14:textId="77777777" w:rsidR="004C116B" w:rsidRDefault="004C116B">
      <w:pPr>
        <w:spacing w:after="0" w:line="240" w:lineRule="auto"/>
        <w:rPr>
          <w:rFonts w:ascii="Times New Roman" w:eastAsia="Times New Roman" w:hAnsi="Times New Roman" w:cs="Times New Roman"/>
          <w:b/>
          <w:sz w:val="28"/>
          <w:szCs w:val="28"/>
          <w:lang w:eastAsia="ru-RU"/>
        </w:rPr>
      </w:pPr>
    </w:p>
    <w:p w14:paraId="37F87602" w14:textId="77777777" w:rsidR="004C116B" w:rsidRDefault="004C116B">
      <w:pPr>
        <w:spacing w:after="0" w:line="240" w:lineRule="auto"/>
        <w:rPr>
          <w:rFonts w:ascii="Times New Roman" w:eastAsia="Times New Roman" w:hAnsi="Times New Roman" w:cs="Times New Roman"/>
          <w:b/>
          <w:sz w:val="28"/>
          <w:szCs w:val="28"/>
          <w:lang w:eastAsia="ru-RU"/>
        </w:rPr>
      </w:pPr>
    </w:p>
    <w:p w14:paraId="51D40D8E" w14:textId="77777777" w:rsidR="004C116B" w:rsidRDefault="004C116B">
      <w:pPr>
        <w:spacing w:after="0" w:line="240" w:lineRule="auto"/>
        <w:rPr>
          <w:rFonts w:ascii="Times New Roman" w:eastAsia="Times New Roman" w:hAnsi="Times New Roman" w:cs="Times New Roman"/>
          <w:b/>
          <w:sz w:val="28"/>
          <w:szCs w:val="28"/>
          <w:lang w:eastAsia="ru-RU"/>
        </w:rPr>
      </w:pPr>
    </w:p>
    <w:p w14:paraId="4F18F0D4" w14:textId="77777777" w:rsidR="004C116B" w:rsidRDefault="004C116B">
      <w:pPr>
        <w:spacing w:after="0" w:line="240" w:lineRule="auto"/>
        <w:rPr>
          <w:rFonts w:ascii="Times New Roman" w:eastAsia="Times New Roman" w:hAnsi="Times New Roman" w:cs="Times New Roman"/>
          <w:b/>
          <w:sz w:val="28"/>
          <w:szCs w:val="28"/>
          <w:lang w:eastAsia="ru-RU"/>
        </w:rPr>
      </w:pPr>
    </w:p>
    <w:p w14:paraId="0ADBD29B" w14:textId="77777777" w:rsidR="004C116B" w:rsidRDefault="004C116B">
      <w:pPr>
        <w:spacing w:after="0" w:line="240" w:lineRule="auto"/>
        <w:rPr>
          <w:rFonts w:ascii="Times New Roman" w:eastAsia="Times New Roman" w:hAnsi="Times New Roman" w:cs="Times New Roman"/>
          <w:b/>
          <w:sz w:val="28"/>
          <w:szCs w:val="28"/>
          <w:lang w:eastAsia="ru-RU"/>
        </w:rPr>
      </w:pPr>
    </w:p>
    <w:p w14:paraId="2E2B32C4" w14:textId="77777777" w:rsidR="004C116B" w:rsidRDefault="004C116B">
      <w:pPr>
        <w:spacing w:after="0" w:line="240" w:lineRule="auto"/>
        <w:rPr>
          <w:rFonts w:ascii="Times New Roman" w:eastAsia="Times New Roman" w:hAnsi="Times New Roman" w:cs="Times New Roman"/>
          <w:b/>
          <w:sz w:val="28"/>
          <w:szCs w:val="28"/>
          <w:lang w:eastAsia="ru-RU"/>
        </w:rPr>
      </w:pPr>
    </w:p>
    <w:p w14:paraId="4A47545B" w14:textId="77777777" w:rsidR="004C116B" w:rsidRDefault="004C116B">
      <w:pPr>
        <w:spacing w:after="0" w:line="240" w:lineRule="auto"/>
        <w:rPr>
          <w:rFonts w:ascii="Times New Roman" w:eastAsia="Times New Roman" w:hAnsi="Times New Roman" w:cs="Times New Roman"/>
          <w:b/>
          <w:sz w:val="28"/>
          <w:szCs w:val="28"/>
          <w:lang w:eastAsia="ru-RU"/>
        </w:rPr>
      </w:pPr>
    </w:p>
    <w:p w14:paraId="2D7C0804" w14:textId="77777777" w:rsidR="004C116B" w:rsidRDefault="004C116B">
      <w:pPr>
        <w:spacing w:after="0" w:line="240" w:lineRule="auto"/>
        <w:rPr>
          <w:rFonts w:ascii="Times New Roman" w:eastAsia="Times New Roman" w:hAnsi="Times New Roman" w:cs="Times New Roman"/>
          <w:b/>
          <w:sz w:val="28"/>
          <w:szCs w:val="28"/>
          <w:lang w:eastAsia="ru-RU"/>
        </w:rPr>
      </w:pPr>
    </w:p>
    <w:p w14:paraId="0A4C5CF2" w14:textId="77777777" w:rsidR="004C116B" w:rsidRDefault="004C116B">
      <w:pPr>
        <w:spacing w:after="0" w:line="240" w:lineRule="auto"/>
        <w:rPr>
          <w:rFonts w:ascii="Times New Roman" w:eastAsia="Times New Roman" w:hAnsi="Times New Roman" w:cs="Times New Roman"/>
          <w:b/>
          <w:sz w:val="28"/>
          <w:szCs w:val="28"/>
          <w:lang w:eastAsia="ru-RU"/>
        </w:rPr>
      </w:pPr>
    </w:p>
    <w:p w14:paraId="2E965B13" w14:textId="77777777" w:rsidR="004C116B" w:rsidRDefault="004C116B">
      <w:pPr>
        <w:spacing w:after="0" w:line="240" w:lineRule="auto"/>
        <w:rPr>
          <w:rFonts w:ascii="Times New Roman" w:eastAsia="Times New Roman" w:hAnsi="Times New Roman" w:cs="Times New Roman"/>
          <w:b/>
          <w:sz w:val="28"/>
          <w:szCs w:val="28"/>
          <w:lang w:eastAsia="ru-RU"/>
        </w:rPr>
      </w:pPr>
    </w:p>
    <w:p w14:paraId="5930B35B" w14:textId="77777777" w:rsidR="004C116B" w:rsidRDefault="004C116B">
      <w:pPr>
        <w:spacing w:after="0" w:line="240" w:lineRule="auto"/>
        <w:rPr>
          <w:rFonts w:ascii="Times New Roman" w:eastAsia="Times New Roman" w:hAnsi="Times New Roman" w:cs="Times New Roman"/>
          <w:b/>
          <w:sz w:val="28"/>
          <w:szCs w:val="28"/>
          <w:lang w:eastAsia="ru-RU"/>
        </w:rPr>
      </w:pPr>
    </w:p>
    <w:p w14:paraId="3C5D8087" w14:textId="77777777" w:rsidR="004C116B" w:rsidRDefault="004C116B">
      <w:pPr>
        <w:spacing w:after="0" w:line="240" w:lineRule="auto"/>
        <w:rPr>
          <w:rFonts w:ascii="Times New Roman" w:eastAsia="Times New Roman" w:hAnsi="Times New Roman" w:cs="Times New Roman"/>
          <w:b/>
          <w:sz w:val="28"/>
          <w:szCs w:val="28"/>
          <w:lang w:eastAsia="ru-RU"/>
        </w:rPr>
      </w:pPr>
    </w:p>
    <w:p w14:paraId="6A18860B" w14:textId="77777777" w:rsidR="004C116B" w:rsidRDefault="004C116B">
      <w:pPr>
        <w:spacing w:after="0" w:line="240" w:lineRule="auto"/>
        <w:rPr>
          <w:rFonts w:ascii="Times New Roman" w:eastAsia="Times New Roman" w:hAnsi="Times New Roman" w:cs="Times New Roman"/>
          <w:b/>
          <w:sz w:val="28"/>
          <w:szCs w:val="28"/>
          <w:lang w:eastAsia="ru-RU"/>
        </w:rPr>
      </w:pPr>
    </w:p>
    <w:p w14:paraId="49DB4D61" w14:textId="77777777" w:rsidR="004C116B" w:rsidRDefault="004C116B">
      <w:pPr>
        <w:spacing w:after="0" w:line="240" w:lineRule="auto"/>
        <w:rPr>
          <w:rFonts w:ascii="Times New Roman" w:eastAsia="Times New Roman" w:hAnsi="Times New Roman" w:cs="Times New Roman"/>
          <w:b/>
          <w:sz w:val="28"/>
          <w:szCs w:val="28"/>
          <w:lang w:eastAsia="ru-RU"/>
        </w:rPr>
      </w:pPr>
    </w:p>
    <w:p w14:paraId="7D3465F7" w14:textId="77777777" w:rsidR="004C116B" w:rsidRDefault="004C116B">
      <w:pPr>
        <w:spacing w:after="0" w:line="240" w:lineRule="auto"/>
        <w:rPr>
          <w:rFonts w:ascii="Times New Roman" w:eastAsia="Times New Roman" w:hAnsi="Times New Roman" w:cs="Times New Roman"/>
          <w:b/>
          <w:sz w:val="28"/>
          <w:szCs w:val="28"/>
          <w:lang w:eastAsia="ru-RU"/>
        </w:rPr>
      </w:pPr>
    </w:p>
    <w:p w14:paraId="5E38ABDD" w14:textId="77777777" w:rsidR="004C116B" w:rsidRDefault="004C116B">
      <w:pPr>
        <w:spacing w:after="0" w:line="240" w:lineRule="auto"/>
        <w:rPr>
          <w:rFonts w:ascii="Times New Roman" w:eastAsia="Times New Roman" w:hAnsi="Times New Roman" w:cs="Times New Roman"/>
          <w:b/>
          <w:sz w:val="28"/>
          <w:szCs w:val="28"/>
          <w:lang w:eastAsia="ru-RU"/>
        </w:rPr>
      </w:pPr>
    </w:p>
    <w:p w14:paraId="3F26364B" w14:textId="77777777" w:rsidR="004C116B" w:rsidRDefault="004C116B">
      <w:pPr>
        <w:spacing w:after="0" w:line="240" w:lineRule="auto"/>
        <w:rPr>
          <w:rFonts w:ascii="Times New Roman" w:eastAsia="Times New Roman" w:hAnsi="Times New Roman" w:cs="Times New Roman"/>
          <w:b/>
          <w:sz w:val="28"/>
          <w:szCs w:val="28"/>
          <w:lang w:eastAsia="ru-RU"/>
        </w:rPr>
      </w:pPr>
    </w:p>
    <w:p w14:paraId="37FDC280" w14:textId="77777777" w:rsidR="004C116B" w:rsidRDefault="004C116B">
      <w:pPr>
        <w:spacing w:after="0" w:line="240" w:lineRule="auto"/>
        <w:rPr>
          <w:rFonts w:ascii="Times New Roman" w:eastAsia="Times New Roman" w:hAnsi="Times New Roman" w:cs="Times New Roman"/>
          <w:b/>
          <w:sz w:val="28"/>
          <w:szCs w:val="28"/>
          <w:lang w:eastAsia="ru-RU"/>
        </w:rPr>
      </w:pPr>
    </w:p>
    <w:p w14:paraId="1D1B6784" w14:textId="77777777" w:rsidR="004C116B" w:rsidRDefault="004C116B">
      <w:pPr>
        <w:spacing w:after="0" w:line="240" w:lineRule="auto"/>
        <w:rPr>
          <w:rFonts w:ascii="Times New Roman" w:eastAsia="Times New Roman" w:hAnsi="Times New Roman" w:cs="Times New Roman"/>
          <w:b/>
          <w:sz w:val="28"/>
          <w:szCs w:val="28"/>
          <w:lang w:eastAsia="ru-RU"/>
        </w:rPr>
      </w:pPr>
    </w:p>
    <w:p w14:paraId="3F5F0394" w14:textId="77777777" w:rsidR="004C116B" w:rsidRDefault="004C116B">
      <w:pPr>
        <w:spacing w:after="0" w:line="240" w:lineRule="auto"/>
        <w:rPr>
          <w:rFonts w:ascii="Times New Roman" w:eastAsia="Times New Roman" w:hAnsi="Times New Roman" w:cs="Times New Roman"/>
          <w:b/>
          <w:sz w:val="28"/>
          <w:szCs w:val="28"/>
          <w:lang w:eastAsia="ru-RU"/>
        </w:rPr>
      </w:pPr>
    </w:p>
    <w:p w14:paraId="3B190953" w14:textId="77777777" w:rsidR="004C116B" w:rsidRDefault="004C116B">
      <w:pPr>
        <w:spacing w:after="0" w:line="240" w:lineRule="auto"/>
        <w:rPr>
          <w:rFonts w:ascii="Times New Roman" w:eastAsia="Times New Roman" w:hAnsi="Times New Roman" w:cs="Times New Roman"/>
          <w:b/>
          <w:sz w:val="28"/>
          <w:szCs w:val="28"/>
          <w:lang w:eastAsia="ru-RU"/>
        </w:rPr>
      </w:pPr>
    </w:p>
    <w:p w14:paraId="4A8796B5" w14:textId="77777777" w:rsidR="004C116B" w:rsidRDefault="004C116B">
      <w:pPr>
        <w:spacing w:after="0" w:line="240" w:lineRule="auto"/>
        <w:rPr>
          <w:rFonts w:ascii="Times New Roman" w:eastAsia="Times New Roman" w:hAnsi="Times New Roman" w:cs="Times New Roman"/>
          <w:b/>
          <w:sz w:val="28"/>
          <w:szCs w:val="28"/>
          <w:lang w:eastAsia="ru-RU"/>
        </w:rPr>
      </w:pPr>
    </w:p>
    <w:p w14:paraId="4EAD8AA0" w14:textId="77777777" w:rsidR="004C116B" w:rsidRDefault="004C116B">
      <w:pPr>
        <w:spacing w:after="0" w:line="240" w:lineRule="auto"/>
        <w:rPr>
          <w:rFonts w:ascii="Times New Roman" w:eastAsia="Times New Roman" w:hAnsi="Times New Roman" w:cs="Times New Roman"/>
          <w:b/>
          <w:sz w:val="28"/>
          <w:szCs w:val="28"/>
          <w:lang w:eastAsia="ru-RU"/>
        </w:rPr>
      </w:pPr>
    </w:p>
    <w:p w14:paraId="72ABF30A" w14:textId="77777777" w:rsidR="004C116B" w:rsidRDefault="004C116B">
      <w:pPr>
        <w:spacing w:after="0" w:line="240" w:lineRule="auto"/>
        <w:rPr>
          <w:rFonts w:ascii="Times New Roman" w:eastAsia="Times New Roman" w:hAnsi="Times New Roman" w:cs="Times New Roman"/>
          <w:b/>
          <w:sz w:val="28"/>
          <w:szCs w:val="28"/>
          <w:lang w:eastAsia="ru-RU"/>
        </w:rPr>
      </w:pPr>
    </w:p>
    <w:p w14:paraId="4997BB72" w14:textId="77777777" w:rsidR="004C116B" w:rsidRDefault="004C116B">
      <w:pPr>
        <w:spacing w:after="0" w:line="240" w:lineRule="auto"/>
        <w:rPr>
          <w:rFonts w:ascii="Times New Roman" w:eastAsia="Times New Roman" w:hAnsi="Times New Roman" w:cs="Times New Roman"/>
          <w:b/>
          <w:sz w:val="28"/>
          <w:szCs w:val="28"/>
          <w:lang w:eastAsia="ru-RU"/>
        </w:rPr>
      </w:pPr>
    </w:p>
    <w:p w14:paraId="5CFEE525" w14:textId="77777777" w:rsidR="004C116B" w:rsidRDefault="000C1A5D">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2</w:t>
      </w:r>
    </w:p>
    <w:p w14:paraId="39A9A963" w14:textId="77777777" w:rsidR="004C116B" w:rsidRDefault="000C1A5D">
      <w:pPr>
        <w:pStyle w:val="ac"/>
        <w:ind w:left="5954"/>
        <w:jc w:val="right"/>
        <w:rPr>
          <w:rFonts w:ascii="Times New Roman" w:hAnsi="Times New Roman" w:cs="Times New Roman"/>
        </w:rPr>
      </w:pPr>
      <w:r>
        <w:rPr>
          <w:rFonts w:ascii="Times New Roman" w:hAnsi="Times New Roman" w:cs="Times New Roman"/>
        </w:rPr>
        <w:t xml:space="preserve">к коллективному договору </w:t>
      </w:r>
    </w:p>
    <w:p w14:paraId="3CD418DA" w14:textId="77777777" w:rsidR="004C116B" w:rsidRDefault="000C1A5D">
      <w:pPr>
        <w:pStyle w:val="ac"/>
        <w:ind w:left="5954"/>
        <w:jc w:val="right"/>
        <w:rPr>
          <w:rFonts w:ascii="Times New Roman" w:hAnsi="Times New Roman" w:cs="Times New Roman"/>
        </w:rPr>
      </w:pPr>
      <w:r>
        <w:rPr>
          <w:rFonts w:ascii="Times New Roman" w:hAnsi="Times New Roman" w:cs="Times New Roman"/>
        </w:rPr>
        <w:t>МБУ ЦДО на 2024-2027гг</w:t>
      </w:r>
    </w:p>
    <w:p w14:paraId="2FCA2D87" w14:textId="77777777" w:rsidR="004C116B" w:rsidRDefault="004C116B">
      <w:pPr>
        <w:pStyle w:val="ac"/>
        <w:jc w:val="both"/>
        <w:rPr>
          <w:b/>
          <w:bCs/>
        </w:rPr>
      </w:pPr>
    </w:p>
    <w:p w14:paraId="7A414EB5" w14:textId="77777777" w:rsidR="004C116B" w:rsidRDefault="004C116B">
      <w:pPr>
        <w:pStyle w:val="ac"/>
        <w:jc w:val="both"/>
        <w:rPr>
          <w:b/>
          <w:bCs/>
        </w:rPr>
      </w:pPr>
    </w:p>
    <w:p w14:paraId="36757E93" w14:textId="77777777" w:rsidR="004C116B" w:rsidRDefault="004C116B">
      <w:pPr>
        <w:pStyle w:val="ac"/>
        <w:jc w:val="both"/>
        <w:rPr>
          <w:b/>
          <w:bCs/>
        </w:rPr>
      </w:pPr>
    </w:p>
    <w:p w14:paraId="54859AF4" w14:textId="77777777" w:rsidR="004C116B" w:rsidRDefault="004C116B">
      <w:pPr>
        <w:spacing w:after="0" w:line="240" w:lineRule="auto"/>
        <w:ind w:firstLine="709"/>
        <w:jc w:val="both"/>
        <w:rPr>
          <w:rFonts w:ascii="Times New Roman" w:eastAsia="Calibri" w:hAnsi="Times New Roman" w:cs="Times New Roman"/>
          <w:sz w:val="28"/>
          <w:szCs w:val="28"/>
        </w:rPr>
      </w:pPr>
    </w:p>
    <w:p w14:paraId="24965C68" w14:textId="77777777" w:rsidR="004C116B" w:rsidRDefault="004C116B">
      <w:pPr>
        <w:spacing w:after="0" w:line="240" w:lineRule="auto"/>
        <w:ind w:firstLine="709"/>
        <w:jc w:val="both"/>
        <w:rPr>
          <w:rFonts w:ascii="Times New Roman" w:eastAsia="Calibri" w:hAnsi="Times New Roman" w:cs="Times New Roman"/>
          <w:sz w:val="28"/>
          <w:szCs w:val="28"/>
        </w:rPr>
      </w:pPr>
    </w:p>
    <w:p w14:paraId="3763CC7C" w14:textId="77777777" w:rsidR="004C116B" w:rsidRDefault="004C116B">
      <w:pPr>
        <w:spacing w:after="0" w:line="240" w:lineRule="auto"/>
        <w:ind w:firstLine="709"/>
        <w:jc w:val="both"/>
        <w:rPr>
          <w:rFonts w:ascii="Times New Roman" w:eastAsia="Calibri" w:hAnsi="Times New Roman" w:cs="Times New Roman"/>
          <w:sz w:val="28"/>
          <w:szCs w:val="28"/>
        </w:rPr>
      </w:pPr>
    </w:p>
    <w:p w14:paraId="0AA88E90" w14:textId="77777777" w:rsidR="004C116B" w:rsidRDefault="004C116B">
      <w:pPr>
        <w:pStyle w:val="ac"/>
        <w:jc w:val="right"/>
        <w:rPr>
          <w:b/>
          <w:sz w:val="20"/>
          <w:szCs w:val="20"/>
        </w:rPr>
      </w:pPr>
    </w:p>
    <w:p w14:paraId="7F71D1CC" w14:textId="77777777" w:rsidR="004C116B" w:rsidRDefault="000C1A5D">
      <w:pPr>
        <w:pStyle w:val="ac"/>
        <w:jc w:val="center"/>
        <w:rPr>
          <w:rFonts w:ascii="Times New Roman" w:hAnsi="Times New Roman" w:cs="Times New Roman"/>
          <w:b/>
          <w:sz w:val="24"/>
          <w:szCs w:val="24"/>
        </w:rPr>
      </w:pPr>
      <w:r>
        <w:rPr>
          <w:rFonts w:ascii="Times New Roman" w:hAnsi="Times New Roman" w:cs="Times New Roman"/>
          <w:b/>
          <w:sz w:val="24"/>
          <w:szCs w:val="24"/>
        </w:rPr>
        <w:t>С П И С О К</w:t>
      </w:r>
    </w:p>
    <w:p w14:paraId="4C8A74BF" w14:textId="77777777" w:rsidR="004C116B" w:rsidRDefault="000C1A5D">
      <w:pPr>
        <w:pStyle w:val="ac"/>
        <w:jc w:val="center"/>
        <w:rPr>
          <w:rFonts w:ascii="Times New Roman" w:hAnsi="Times New Roman" w:cs="Times New Roman"/>
          <w:b/>
          <w:bCs/>
          <w:sz w:val="24"/>
          <w:szCs w:val="24"/>
        </w:rPr>
      </w:pPr>
      <w:r>
        <w:rPr>
          <w:rFonts w:ascii="Times New Roman" w:hAnsi="Times New Roman" w:cs="Times New Roman"/>
          <w:b/>
          <w:bCs/>
          <w:sz w:val="24"/>
          <w:szCs w:val="24"/>
        </w:rPr>
        <w:t>профессий и должностей с вредными условиями</w:t>
      </w:r>
    </w:p>
    <w:p w14:paraId="76ADA41E" w14:textId="77777777" w:rsidR="004C116B" w:rsidRDefault="000C1A5D">
      <w:pPr>
        <w:pStyle w:val="ac"/>
        <w:jc w:val="center"/>
        <w:rPr>
          <w:rFonts w:ascii="Times New Roman" w:hAnsi="Times New Roman" w:cs="Times New Roman"/>
          <w:b/>
          <w:bCs/>
          <w:sz w:val="24"/>
          <w:szCs w:val="24"/>
        </w:rPr>
      </w:pPr>
      <w:r>
        <w:rPr>
          <w:rFonts w:ascii="Times New Roman" w:hAnsi="Times New Roman" w:cs="Times New Roman"/>
          <w:b/>
          <w:bCs/>
          <w:sz w:val="24"/>
          <w:szCs w:val="24"/>
        </w:rPr>
        <w:t xml:space="preserve">труда, работа в которых даёт право на дополнительный оплачиваемый отпуск, по результатам проведённой оценке условий труда на рабочем месте </w:t>
      </w:r>
    </w:p>
    <w:p w14:paraId="7E7DFFD7" w14:textId="77777777" w:rsidR="004C116B" w:rsidRDefault="000C1A5D">
      <w:pPr>
        <w:pStyle w:val="ac"/>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14:paraId="42CCDF81" w14:textId="77777777" w:rsidR="004C116B" w:rsidRDefault="004C116B">
      <w:pPr>
        <w:pStyle w:val="ac"/>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4C116B" w14:paraId="3CFFEE84" w14:textId="77777777">
        <w:tc>
          <w:tcPr>
            <w:tcW w:w="983" w:type="dxa"/>
            <w:tcBorders>
              <w:top w:val="single" w:sz="4" w:space="0" w:color="auto"/>
              <w:left w:val="single" w:sz="4" w:space="0" w:color="auto"/>
              <w:bottom w:val="single" w:sz="4" w:space="0" w:color="auto"/>
              <w:right w:val="single" w:sz="4" w:space="0" w:color="auto"/>
            </w:tcBorders>
          </w:tcPr>
          <w:p w14:paraId="48A73034" w14:textId="77777777" w:rsidR="004C116B" w:rsidRDefault="000C1A5D">
            <w:pPr>
              <w:pStyle w:val="ac"/>
              <w:jc w:val="both"/>
              <w:rPr>
                <w:rFonts w:ascii="Times New Roman" w:hAnsi="Times New Roman" w:cs="Times New Roman"/>
                <w:b/>
                <w:sz w:val="28"/>
                <w:szCs w:val="28"/>
              </w:rPr>
            </w:pPr>
            <w:r>
              <w:rPr>
                <w:rFonts w:ascii="Times New Roman" w:hAnsi="Times New Roman" w:cs="Times New Roman"/>
                <w:b/>
                <w:sz w:val="28"/>
                <w:szCs w:val="28"/>
              </w:rPr>
              <w:t>№п/п</w:t>
            </w:r>
          </w:p>
          <w:p w14:paraId="50F11AA6" w14:textId="77777777" w:rsidR="004C116B" w:rsidRDefault="004C116B">
            <w:pPr>
              <w:pStyle w:val="ac"/>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14:paraId="4C983163" w14:textId="77777777" w:rsidR="004C116B" w:rsidRDefault="000C1A5D">
            <w:pPr>
              <w:pStyle w:val="ac"/>
              <w:jc w:val="both"/>
              <w:rPr>
                <w:rFonts w:ascii="Times New Roman" w:hAnsi="Times New Roman" w:cs="Times New Roman"/>
                <w:b/>
                <w:bCs/>
                <w:sz w:val="28"/>
                <w:szCs w:val="28"/>
              </w:rPr>
            </w:pPr>
            <w:r>
              <w:rPr>
                <w:rFonts w:ascii="Times New Roman" w:hAnsi="Times New Roman" w:cs="Times New Roman"/>
                <w:b/>
                <w:bCs/>
                <w:sz w:val="28"/>
                <w:szCs w:val="28"/>
              </w:rPr>
              <w:t>Должность</w:t>
            </w:r>
          </w:p>
          <w:p w14:paraId="05AB9010" w14:textId="77777777" w:rsidR="004C116B" w:rsidRDefault="004C116B">
            <w:pPr>
              <w:pStyle w:val="ac"/>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tcPr>
          <w:p w14:paraId="21C27B46" w14:textId="77777777" w:rsidR="004C116B" w:rsidRDefault="000C1A5D">
            <w:pPr>
              <w:pStyle w:val="ac"/>
              <w:jc w:val="both"/>
              <w:rPr>
                <w:rFonts w:ascii="Times New Roman" w:hAnsi="Times New Roman" w:cs="Times New Roman"/>
                <w:b/>
                <w:bCs/>
                <w:sz w:val="28"/>
                <w:szCs w:val="28"/>
              </w:rPr>
            </w:pPr>
            <w:r>
              <w:rPr>
                <w:rFonts w:ascii="Times New Roman" w:hAnsi="Times New Roman" w:cs="Times New Roman"/>
                <w:b/>
                <w:bCs/>
                <w:sz w:val="28"/>
                <w:szCs w:val="28"/>
              </w:rPr>
              <w:t>Продолжительность отпуска</w:t>
            </w:r>
          </w:p>
        </w:tc>
      </w:tr>
      <w:tr w:rsidR="004C116B" w14:paraId="1DD48010" w14:textId="77777777">
        <w:tc>
          <w:tcPr>
            <w:tcW w:w="983" w:type="dxa"/>
            <w:tcBorders>
              <w:top w:val="single" w:sz="4" w:space="0" w:color="auto"/>
              <w:left w:val="single" w:sz="4" w:space="0" w:color="auto"/>
              <w:bottom w:val="single" w:sz="4" w:space="0" w:color="auto"/>
              <w:right w:val="single" w:sz="4" w:space="0" w:color="auto"/>
            </w:tcBorders>
          </w:tcPr>
          <w:p w14:paraId="416E1FBC" w14:textId="77777777" w:rsidR="004C116B" w:rsidRDefault="000C1A5D">
            <w:pPr>
              <w:pStyle w:val="ac"/>
              <w:jc w:val="center"/>
              <w:rPr>
                <w:rFonts w:ascii="Times New Roman" w:hAnsi="Times New Roman" w:cs="Times New Roman"/>
                <w:sz w:val="28"/>
                <w:szCs w:val="28"/>
              </w:rPr>
            </w:pPr>
            <w:r>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tcPr>
          <w:p w14:paraId="38C44AB6" w14:textId="77777777" w:rsidR="004C116B" w:rsidRDefault="000C1A5D">
            <w:pPr>
              <w:pStyle w:val="ac"/>
              <w:jc w:val="both"/>
              <w:rPr>
                <w:rFonts w:ascii="Times New Roman" w:hAnsi="Times New Roman" w:cs="Times New Roman"/>
                <w:sz w:val="28"/>
                <w:szCs w:val="28"/>
              </w:rPr>
            </w:pPr>
            <w:r>
              <w:rPr>
                <w:rFonts w:ascii="Times New Roman" w:hAnsi="Times New Roman" w:cs="Times New Roman"/>
                <w:sz w:val="28"/>
                <w:szCs w:val="28"/>
              </w:rPr>
              <w:t>Электрогазосварщик</w:t>
            </w:r>
          </w:p>
        </w:tc>
        <w:tc>
          <w:tcPr>
            <w:tcW w:w="3906" w:type="dxa"/>
            <w:tcBorders>
              <w:top w:val="single" w:sz="4" w:space="0" w:color="auto"/>
              <w:left w:val="single" w:sz="4" w:space="0" w:color="auto"/>
              <w:bottom w:val="single" w:sz="4" w:space="0" w:color="auto"/>
              <w:right w:val="single" w:sz="4" w:space="0" w:color="auto"/>
            </w:tcBorders>
          </w:tcPr>
          <w:p w14:paraId="5D72F2AB" w14:textId="77777777" w:rsidR="004C116B" w:rsidRDefault="000C1A5D">
            <w:pPr>
              <w:pStyle w:val="ac"/>
              <w:jc w:val="both"/>
              <w:rPr>
                <w:rFonts w:ascii="Times New Roman" w:hAnsi="Times New Roman" w:cs="Times New Roman"/>
                <w:sz w:val="28"/>
                <w:szCs w:val="28"/>
              </w:rPr>
            </w:pPr>
            <w:r>
              <w:rPr>
                <w:rFonts w:ascii="Times New Roman" w:hAnsi="Times New Roman" w:cs="Times New Roman"/>
                <w:sz w:val="28"/>
                <w:szCs w:val="28"/>
              </w:rPr>
              <w:t>7 календарных дней</w:t>
            </w:r>
          </w:p>
        </w:tc>
      </w:tr>
    </w:tbl>
    <w:p w14:paraId="7C41958A" w14:textId="77777777" w:rsidR="004C116B" w:rsidRDefault="004C116B">
      <w:pPr>
        <w:pStyle w:val="ac"/>
        <w:jc w:val="both"/>
      </w:pPr>
    </w:p>
    <w:p w14:paraId="7B12C405" w14:textId="77777777" w:rsidR="004C116B" w:rsidRDefault="004C116B">
      <w:pPr>
        <w:pStyle w:val="ac"/>
        <w:jc w:val="both"/>
      </w:pPr>
    </w:p>
    <w:p w14:paraId="19F6DB72" w14:textId="77777777" w:rsidR="004C116B" w:rsidRDefault="004C116B">
      <w:pPr>
        <w:pStyle w:val="ac"/>
        <w:jc w:val="both"/>
      </w:pPr>
    </w:p>
    <w:p w14:paraId="2E4D5FFC" w14:textId="77777777" w:rsidR="004C116B" w:rsidRDefault="004C116B">
      <w:pPr>
        <w:pStyle w:val="ac"/>
        <w:jc w:val="both"/>
      </w:pPr>
    </w:p>
    <w:p w14:paraId="69680988" w14:textId="77777777" w:rsidR="004C116B" w:rsidRDefault="004C116B">
      <w:pPr>
        <w:pStyle w:val="ac"/>
        <w:jc w:val="both"/>
      </w:pPr>
    </w:p>
    <w:p w14:paraId="57428F14" w14:textId="77777777" w:rsidR="004C116B" w:rsidRDefault="004C116B">
      <w:pPr>
        <w:pStyle w:val="ac"/>
        <w:jc w:val="both"/>
      </w:pPr>
    </w:p>
    <w:p w14:paraId="2F77E8F4" w14:textId="77777777" w:rsidR="004C116B" w:rsidRDefault="000C1A5D">
      <w:pPr>
        <w:pStyle w:val="ac"/>
        <w:jc w:val="both"/>
      </w:pPr>
      <w:r>
        <w:rPr>
          <w:noProof/>
        </w:rPr>
        <w:lastRenderedPageBreak/>
        <w:drawing>
          <wp:inline distT="0" distB="0" distL="114300" distR="114300" wp14:anchorId="4C97E259" wp14:editId="79D35003">
            <wp:extent cx="6297930" cy="8660765"/>
            <wp:effectExtent l="0" t="0" r="7620" b="6985"/>
            <wp:docPr id="2" name="Изображение 2" descr="2024-04-04_0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2024-04-04_001 (2)"/>
                    <pic:cNvPicPr>
                      <a:picLocks noChangeAspect="1"/>
                    </pic:cNvPicPr>
                  </pic:nvPicPr>
                  <pic:blipFill>
                    <a:blip r:embed="rId23"/>
                    <a:stretch>
                      <a:fillRect/>
                    </a:stretch>
                  </pic:blipFill>
                  <pic:spPr>
                    <a:xfrm>
                      <a:off x="0" y="0"/>
                      <a:ext cx="6297930" cy="8660765"/>
                    </a:xfrm>
                    <a:prstGeom prst="rect">
                      <a:avLst/>
                    </a:prstGeom>
                  </pic:spPr>
                </pic:pic>
              </a:graphicData>
            </a:graphic>
          </wp:inline>
        </w:drawing>
      </w:r>
    </w:p>
    <w:p w14:paraId="2630A7B1" w14:textId="77777777" w:rsidR="004C116B" w:rsidRDefault="004C116B">
      <w:pPr>
        <w:pStyle w:val="ac"/>
        <w:jc w:val="both"/>
      </w:pPr>
    </w:p>
    <w:p w14:paraId="339DFCFB" w14:textId="77777777" w:rsidR="004C116B" w:rsidRDefault="004C116B">
      <w:pPr>
        <w:pStyle w:val="ac"/>
        <w:jc w:val="both"/>
      </w:pPr>
    </w:p>
    <w:p w14:paraId="4EFEEE31" w14:textId="7454241D" w:rsidR="004C116B" w:rsidRDefault="004C116B">
      <w:pPr>
        <w:pStyle w:val="ac"/>
        <w:jc w:val="both"/>
        <w:rPr>
          <w:lang w:eastAsia="ru-RU"/>
        </w:rPr>
      </w:pPr>
    </w:p>
    <w:p w14:paraId="5AFA6D7C" w14:textId="19212D87" w:rsidR="000C1A5D" w:rsidRDefault="000C1A5D">
      <w:pPr>
        <w:pStyle w:val="ac"/>
        <w:jc w:val="both"/>
        <w:rPr>
          <w:lang w:eastAsia="ru-RU"/>
        </w:rPr>
      </w:pPr>
      <w:r>
        <w:rPr>
          <w:rFonts w:ascii="Times New Roman" w:hAnsi="Times New Roman"/>
          <w:b/>
          <w:noProof/>
          <w:sz w:val="26"/>
          <w:szCs w:val="26"/>
        </w:rPr>
        <w:lastRenderedPageBreak/>
        <w:drawing>
          <wp:inline distT="0" distB="0" distL="0" distR="0" wp14:anchorId="253AED4C" wp14:editId="7C3F07F5">
            <wp:extent cx="6300470" cy="865000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470" cy="8650007"/>
                    </a:xfrm>
                    <a:prstGeom prst="rect">
                      <a:avLst/>
                    </a:prstGeom>
                  </pic:spPr>
                </pic:pic>
              </a:graphicData>
            </a:graphic>
          </wp:inline>
        </w:drawing>
      </w:r>
    </w:p>
    <w:p w14:paraId="28DC60B2" w14:textId="7B2BE142" w:rsidR="000C1A5D" w:rsidRDefault="000C1A5D">
      <w:pPr>
        <w:pStyle w:val="ac"/>
        <w:jc w:val="both"/>
        <w:rPr>
          <w:lang w:eastAsia="ru-RU"/>
        </w:rPr>
      </w:pPr>
    </w:p>
    <w:p w14:paraId="5D6DA7B2" w14:textId="52C74848" w:rsidR="000C1A5D" w:rsidRDefault="000C1A5D">
      <w:pPr>
        <w:pStyle w:val="ac"/>
        <w:jc w:val="both"/>
        <w:rPr>
          <w:lang w:eastAsia="ru-RU"/>
        </w:rPr>
      </w:pPr>
    </w:p>
    <w:p w14:paraId="422CCC38" w14:textId="4BA366EC" w:rsidR="000C1A5D" w:rsidRDefault="000C1A5D">
      <w:pPr>
        <w:pStyle w:val="ac"/>
        <w:jc w:val="both"/>
        <w:rPr>
          <w:lang w:eastAsia="ru-RU"/>
        </w:rPr>
      </w:pPr>
    </w:p>
    <w:p w14:paraId="26EBF02F" w14:textId="77777777" w:rsidR="000C1A5D" w:rsidRDefault="000C1A5D" w:rsidP="000C1A5D">
      <w:pPr>
        <w:pStyle w:val="ac"/>
        <w:ind w:left="-284" w:firstLine="709"/>
        <w:jc w:val="center"/>
        <w:rPr>
          <w:rFonts w:ascii="Times New Roman" w:hAnsi="Times New Roman"/>
          <w:b/>
          <w:sz w:val="26"/>
          <w:szCs w:val="26"/>
        </w:rPr>
      </w:pPr>
      <w:r>
        <w:rPr>
          <w:rFonts w:ascii="Times New Roman" w:hAnsi="Times New Roman"/>
          <w:b/>
          <w:sz w:val="26"/>
          <w:szCs w:val="26"/>
        </w:rPr>
        <w:lastRenderedPageBreak/>
        <w:t>СОГЛАШЕНИЕ</w:t>
      </w:r>
    </w:p>
    <w:p w14:paraId="446A0B06" w14:textId="77777777" w:rsidR="000C1A5D" w:rsidRDefault="000C1A5D" w:rsidP="000C1A5D">
      <w:pPr>
        <w:spacing w:before="100" w:beforeAutospacing="1" w:after="100" w:afterAutospacing="1"/>
        <w:ind w:left="-284" w:firstLine="709"/>
        <w:jc w:val="center"/>
        <w:rPr>
          <w:rFonts w:ascii="Times New Roman" w:hAnsi="Times New Roman" w:cs="Times New Roman"/>
          <w:sz w:val="26"/>
          <w:szCs w:val="26"/>
        </w:rPr>
      </w:pPr>
      <w:r>
        <w:rPr>
          <w:rFonts w:ascii="Times New Roman" w:hAnsi="Times New Roman" w:cs="Times New Roman"/>
          <w:sz w:val="26"/>
          <w:szCs w:val="26"/>
        </w:rPr>
        <w:t>о внесении изменений и дополнений  в коллективный договор муниципального</w:t>
      </w:r>
      <w:r w:rsidRPr="00432427">
        <w:rPr>
          <w:rFonts w:ascii="Times New Roman" w:hAnsi="Times New Roman" w:cs="Times New Roman"/>
          <w:sz w:val="26"/>
          <w:szCs w:val="26"/>
        </w:rPr>
        <w:t xml:space="preserve"> </w:t>
      </w:r>
      <w:r>
        <w:rPr>
          <w:rFonts w:ascii="Times New Roman" w:hAnsi="Times New Roman" w:cs="Times New Roman"/>
          <w:sz w:val="26"/>
          <w:szCs w:val="26"/>
        </w:rPr>
        <w:t>бюджетного учреждения «Центр дошкольного образования» Нижнекамского муниципального района Республики Татарстан на 2024-2027 годы.</w:t>
      </w:r>
    </w:p>
    <w:p w14:paraId="3335B7C0" w14:textId="77777777" w:rsidR="000C1A5D" w:rsidRDefault="000C1A5D" w:rsidP="000C1A5D">
      <w:pPr>
        <w:pStyle w:val="ac"/>
        <w:ind w:left="-284" w:firstLine="709"/>
        <w:jc w:val="both"/>
        <w:rPr>
          <w:rFonts w:ascii="Times New Roman" w:hAnsi="Times New Roman"/>
          <w:sz w:val="26"/>
          <w:szCs w:val="26"/>
        </w:rPr>
      </w:pPr>
      <w:r>
        <w:rPr>
          <w:rFonts w:ascii="Times New Roman" w:hAnsi="Times New Roman"/>
          <w:bCs/>
          <w:sz w:val="26"/>
          <w:szCs w:val="26"/>
        </w:rPr>
        <w:t xml:space="preserve">Стороны пришли к соглашению </w:t>
      </w:r>
      <w:r>
        <w:rPr>
          <w:rFonts w:ascii="Times New Roman" w:hAnsi="Times New Roman"/>
          <w:sz w:val="26"/>
          <w:szCs w:val="26"/>
        </w:rPr>
        <w:t xml:space="preserve">внести следующие изменения и дополнения в </w:t>
      </w:r>
      <w:r>
        <w:rPr>
          <w:rFonts w:ascii="Times New Roman" w:hAnsi="Times New Roman"/>
          <w:bCs/>
          <w:sz w:val="26"/>
          <w:szCs w:val="26"/>
        </w:rPr>
        <w:t xml:space="preserve">коллективный договор </w:t>
      </w:r>
      <w:r>
        <w:rPr>
          <w:rFonts w:ascii="Times New Roman" w:hAnsi="Times New Roman" w:cs="Times New Roman"/>
          <w:sz w:val="26"/>
          <w:szCs w:val="26"/>
        </w:rPr>
        <w:t>муниципального</w:t>
      </w:r>
      <w:r w:rsidRPr="00432427">
        <w:rPr>
          <w:rFonts w:ascii="Times New Roman" w:hAnsi="Times New Roman" w:cs="Times New Roman"/>
          <w:sz w:val="26"/>
          <w:szCs w:val="26"/>
        </w:rPr>
        <w:t xml:space="preserve"> </w:t>
      </w:r>
      <w:r>
        <w:rPr>
          <w:rFonts w:ascii="Times New Roman" w:hAnsi="Times New Roman" w:cs="Times New Roman"/>
          <w:sz w:val="26"/>
          <w:szCs w:val="26"/>
        </w:rPr>
        <w:t xml:space="preserve">бюджетного учреждения «Центр дошкольного образования» Нижнекамского муниципального района Республики Татарстан </w:t>
      </w:r>
      <w:r>
        <w:rPr>
          <w:rFonts w:ascii="Times New Roman" w:hAnsi="Times New Roman"/>
          <w:sz w:val="26"/>
          <w:szCs w:val="26"/>
        </w:rPr>
        <w:t>на 2024-2027 годы (далее коллективный договор):</w:t>
      </w:r>
    </w:p>
    <w:p w14:paraId="2ED72109" w14:textId="77777777" w:rsidR="000C1A5D" w:rsidRDefault="000C1A5D" w:rsidP="000C1A5D">
      <w:pPr>
        <w:pStyle w:val="ac"/>
        <w:ind w:left="-284" w:firstLine="709"/>
        <w:jc w:val="both"/>
        <w:rPr>
          <w:rFonts w:ascii="Times New Roman" w:hAnsi="Times New Roman"/>
          <w:sz w:val="26"/>
          <w:szCs w:val="26"/>
        </w:rPr>
      </w:pPr>
    </w:p>
    <w:p w14:paraId="0E1B1969" w14:textId="77777777" w:rsidR="000C1A5D" w:rsidRDefault="000C1A5D" w:rsidP="00C90FAC">
      <w:pPr>
        <w:spacing w:after="0" w:line="240" w:lineRule="auto"/>
        <w:ind w:left="-284" w:firstLine="709"/>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Pr>
          <w:rFonts w:ascii="Times New Roman" w:hAnsi="Times New Roman" w:cs="Times New Roman"/>
          <w:b/>
          <w:sz w:val="28"/>
          <w:szCs w:val="28"/>
        </w:rPr>
        <w:t>. Общие положения.</w:t>
      </w:r>
    </w:p>
    <w:p w14:paraId="40AA7B08" w14:textId="77777777" w:rsidR="000C1A5D" w:rsidRDefault="000C1A5D" w:rsidP="00C90FAC">
      <w:pPr>
        <w:spacing w:after="0" w:line="240" w:lineRule="auto"/>
        <w:ind w:left="-284" w:firstLine="709"/>
        <w:jc w:val="both"/>
        <w:rPr>
          <w:rFonts w:ascii="Times New Roman" w:eastAsia="Times New Roman" w:hAnsi="Times New Roman" w:cs="Times New Roman"/>
          <w:sz w:val="28"/>
          <w:szCs w:val="28"/>
        </w:rPr>
      </w:pPr>
      <w:r>
        <w:rPr>
          <w:rFonts w:ascii="Times New Roman" w:hAnsi="Times New Roman" w:cs="Times New Roman"/>
          <w:b/>
          <w:sz w:val="28"/>
          <w:szCs w:val="28"/>
        </w:rPr>
        <w:t>Пункт 1.1. изложить в следующей редакции: «</w:t>
      </w:r>
      <w:r>
        <w:rPr>
          <w:rFonts w:ascii="Times New Roman" w:hAnsi="Times New Roman" w:cs="Times New Roman"/>
          <w:sz w:val="28"/>
          <w:szCs w:val="28"/>
        </w:rPr>
        <w:t>п. 1.1.</w:t>
      </w:r>
      <w:r>
        <w:rPr>
          <w:rFonts w:ascii="Times New Roman" w:hAnsi="Times New Roman" w:cs="Times New Roman"/>
          <w:b/>
          <w:sz w:val="28"/>
          <w:szCs w:val="28"/>
        </w:rPr>
        <w:t xml:space="preserve"> </w:t>
      </w:r>
      <w:r>
        <w:rPr>
          <w:rFonts w:ascii="Times New Roman" w:eastAsia="Times New Roman" w:hAnsi="Times New Roman" w:cs="Times New Roman"/>
          <w:sz w:val="28"/>
          <w:szCs w:val="28"/>
        </w:rPr>
        <w:t xml:space="preserve">Настоящий коллективный договор заключен в соответствии с законодательством Российской Федерации и Республики Татарстан, Указом Президента Республики Татарстан от 17 ноября 2015 года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просвещения </w:t>
      </w:r>
      <w:r>
        <w:rPr>
          <w:rFonts w:ascii="Times New Roman" w:eastAsia="Times New Roman" w:hAnsi="Times New Roman" w:cs="Times New Roman"/>
          <w:bCs/>
          <w:sz w:val="28"/>
          <w:szCs w:val="28"/>
        </w:rPr>
        <w:t xml:space="preserve">Российской Федерации </w:t>
      </w:r>
      <w:r>
        <w:rPr>
          <w:rFonts w:ascii="Times New Roman" w:eastAsia="Times New Roman" w:hAnsi="Times New Roman" w:cs="Times New Roman"/>
          <w:sz w:val="28"/>
          <w:szCs w:val="28"/>
        </w:rPr>
        <w:t>на 2024-2026 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2025-2027 годы, 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гг., территориальным Соглашением между Управлением дошкольного образования Исполнительного комитета Нижнекамского муниципального района Республики Татарстан и Нижнекамской территориальной организацией работников дошкольного образования Общероссийского Профсоюза образования  на 2024-2027 гг.с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учреждения дошкольного образования, на повышение социальной защищённости работников, взаимной ответственности сторон за результаты деятельности работников сферы дошкольного образования.</w:t>
      </w:r>
    </w:p>
    <w:p w14:paraId="673EA9FC" w14:textId="77777777" w:rsidR="000C1A5D" w:rsidRDefault="000C1A5D" w:rsidP="00C90FAC">
      <w:pPr>
        <w:spacing w:after="0" w:line="240" w:lineRule="auto"/>
        <w:ind w:left="-284" w:firstLine="709"/>
        <w:jc w:val="both"/>
        <w:rPr>
          <w:rFonts w:ascii="Times New Roman" w:eastAsia="Times New Roman" w:hAnsi="Times New Roman" w:cs="Times New Roman"/>
          <w:sz w:val="28"/>
          <w:szCs w:val="28"/>
        </w:rPr>
      </w:pPr>
    </w:p>
    <w:p w14:paraId="6A0C1EB5" w14:textId="77777777" w:rsidR="000C1A5D" w:rsidRDefault="000C1A5D" w:rsidP="00C90FAC">
      <w:pPr>
        <w:pStyle w:val="s1"/>
        <w:shd w:val="clear" w:color="auto" w:fill="FFFFFF"/>
        <w:spacing w:before="0" w:beforeAutospacing="0" w:after="0" w:afterAutospacing="0"/>
        <w:ind w:left="-284" w:firstLine="709"/>
        <w:jc w:val="both"/>
        <w:rPr>
          <w:sz w:val="28"/>
          <w:szCs w:val="28"/>
        </w:rPr>
      </w:pPr>
      <w:r>
        <w:rPr>
          <w:b/>
          <w:sz w:val="28"/>
          <w:szCs w:val="28"/>
        </w:rPr>
        <w:t xml:space="preserve">пункты 5.10. и 5.11. объединить и изложить в следующей редакции: </w:t>
      </w:r>
      <w:r>
        <w:rPr>
          <w:sz w:val="28"/>
          <w:szCs w:val="28"/>
        </w:rPr>
        <w:t>«Работа в выходной или </w:t>
      </w:r>
      <w:hyperlink r:id="rId25" w:anchor="/document/12125268/entry/112" w:history="1">
        <w:r>
          <w:rPr>
            <w:rStyle w:val="a3"/>
            <w:color w:val="auto"/>
            <w:sz w:val="28"/>
            <w:szCs w:val="28"/>
            <w:u w:val="none"/>
          </w:rPr>
          <w:t>нерабочий праздничный день</w:t>
        </w:r>
      </w:hyperlink>
      <w:r>
        <w:rPr>
          <w:sz w:val="28"/>
          <w:szCs w:val="28"/>
        </w:rPr>
        <w:t> оплачивается не менее чем в двойном размере:</w:t>
      </w:r>
    </w:p>
    <w:p w14:paraId="6E02F0C0" w14:textId="77777777" w:rsidR="000C1A5D" w:rsidRDefault="000C1A5D" w:rsidP="00C90FAC">
      <w:pPr>
        <w:pStyle w:val="s1"/>
        <w:shd w:val="clear" w:color="auto" w:fill="FFFFFF"/>
        <w:spacing w:before="0" w:beforeAutospacing="0" w:after="0" w:afterAutospacing="0"/>
        <w:ind w:left="-284" w:firstLine="709"/>
        <w:jc w:val="both"/>
        <w:rPr>
          <w:sz w:val="28"/>
          <w:szCs w:val="28"/>
        </w:rPr>
      </w:pPr>
      <w:r>
        <w:rPr>
          <w:sz w:val="28"/>
          <w:szCs w:val="28"/>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1DADE47" w14:textId="77777777" w:rsidR="000C1A5D" w:rsidRDefault="000C1A5D" w:rsidP="00C90FAC">
      <w:pPr>
        <w:pStyle w:val="s1"/>
        <w:shd w:val="clear" w:color="auto" w:fill="FFFFFF"/>
        <w:spacing w:before="0" w:beforeAutospacing="0" w:after="0" w:afterAutospacing="0"/>
        <w:ind w:left="-284" w:firstLine="709"/>
        <w:jc w:val="both"/>
        <w:rPr>
          <w:sz w:val="28"/>
          <w:szCs w:val="28"/>
        </w:rPr>
      </w:pPr>
      <w:r>
        <w:rPr>
          <w:sz w:val="28"/>
          <w:szCs w:val="28"/>
        </w:rPr>
        <w:lastRenderedPageBreak/>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448E0C41" w14:textId="77777777" w:rsidR="000C1A5D" w:rsidRDefault="000C1A5D" w:rsidP="00C90FAC">
      <w:pPr>
        <w:pStyle w:val="s1"/>
        <w:shd w:val="clear" w:color="auto" w:fill="FFFFFF"/>
        <w:spacing w:before="0" w:beforeAutospacing="0" w:after="0" w:afterAutospacing="0"/>
        <w:ind w:left="-284" w:firstLine="709"/>
        <w:jc w:val="both"/>
        <w:rPr>
          <w:sz w:val="28"/>
          <w:szCs w:val="28"/>
        </w:rPr>
      </w:pPr>
      <w:r>
        <w:rPr>
          <w:sz w:val="28"/>
          <w:szCs w:val="28"/>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14:paraId="1878F7E1" w14:textId="77777777" w:rsidR="000C1A5D" w:rsidRDefault="000C1A5D" w:rsidP="00C90FAC">
      <w:pPr>
        <w:pStyle w:val="s1"/>
        <w:shd w:val="clear" w:color="auto" w:fill="FFFFFF"/>
        <w:spacing w:before="0" w:beforeAutospacing="0" w:after="0" w:afterAutospacing="0"/>
        <w:ind w:left="-284" w:firstLine="709"/>
        <w:jc w:val="both"/>
        <w:rPr>
          <w:sz w:val="28"/>
          <w:szCs w:val="28"/>
        </w:rPr>
      </w:pPr>
      <w:r>
        <w:rPr>
          <w:sz w:val="28"/>
          <w:szCs w:val="28"/>
        </w:rPr>
        <w:t>По желанию работника, работавшего в выходной или нерабочий праздничный день, ему может быть предоставлен другой </w:t>
      </w:r>
      <w:hyperlink r:id="rId26" w:anchor="/multilink/12125268/paragraph/4777/number/0" w:history="1">
        <w:r>
          <w:rPr>
            <w:rStyle w:val="a3"/>
            <w:color w:val="auto"/>
            <w:sz w:val="28"/>
            <w:szCs w:val="28"/>
            <w:u w:val="none"/>
          </w:rPr>
          <w:t>день отдыха</w:t>
        </w:r>
      </w:hyperlink>
      <w:r>
        <w:rPr>
          <w:sz w:val="28"/>
          <w:szCs w:val="28"/>
        </w:rPr>
        <w:t>. В этом случае работа в выходной или нерабочий праздничный день оплачивается в одинарном размере, а день отдыха оплате не подлежит.</w:t>
      </w:r>
    </w:p>
    <w:p w14:paraId="73CA2A2F" w14:textId="77777777" w:rsidR="000C1A5D" w:rsidRDefault="000C1A5D" w:rsidP="00C90FAC">
      <w:pPr>
        <w:pStyle w:val="s1"/>
        <w:shd w:val="clear" w:color="auto" w:fill="FFFFFF"/>
        <w:spacing w:before="0" w:beforeAutospacing="0" w:after="0" w:afterAutospacing="0"/>
        <w:ind w:left="-284" w:firstLine="709"/>
        <w:jc w:val="both"/>
        <w:rPr>
          <w:sz w:val="28"/>
          <w:szCs w:val="28"/>
        </w:rPr>
      </w:pPr>
      <w:r>
        <w:rPr>
          <w:sz w:val="28"/>
          <w:szCs w:val="28"/>
        </w:rPr>
        <w:t>День отдыха, указанный в </w:t>
      </w:r>
      <w:hyperlink r:id="rId27" w:anchor="/document/12125268/entry/1532" w:history="1">
        <w:r>
          <w:rPr>
            <w:rStyle w:val="a3"/>
            <w:color w:val="auto"/>
            <w:sz w:val="28"/>
            <w:szCs w:val="28"/>
            <w:u w:val="none"/>
          </w:rPr>
          <w:t>части четвертой</w:t>
        </w:r>
      </w:hyperlink>
      <w:r>
        <w:rPr>
          <w:sz w:val="28"/>
          <w:szCs w:val="28"/>
        </w:rPr>
        <w:t> статьи 153 Трудового кодекса РФ,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14:paraId="2DC136CD" w14:textId="77777777" w:rsidR="000C1A5D" w:rsidRDefault="000C1A5D" w:rsidP="00C90FAC">
      <w:pPr>
        <w:pStyle w:val="s1"/>
        <w:shd w:val="clear" w:color="auto" w:fill="FFFFFF"/>
        <w:spacing w:before="0" w:beforeAutospacing="0" w:after="0" w:afterAutospacing="0"/>
        <w:ind w:left="-284" w:firstLine="709"/>
        <w:jc w:val="both"/>
        <w:rPr>
          <w:sz w:val="28"/>
          <w:szCs w:val="28"/>
        </w:rPr>
      </w:pPr>
      <w:r>
        <w:rPr>
          <w:sz w:val="28"/>
          <w:szCs w:val="28"/>
        </w:rPr>
        <w:t>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w:t>
      </w:r>
      <w:hyperlink r:id="rId28" w:anchor="/document/12125268/entry/1531" w:history="1">
        <w:r>
          <w:rPr>
            <w:rStyle w:val="a3"/>
            <w:color w:val="auto"/>
            <w:sz w:val="28"/>
            <w:szCs w:val="28"/>
            <w:u w:val="none"/>
          </w:rPr>
          <w:t>частями первой - третьей</w:t>
        </w:r>
      </w:hyperlink>
      <w:r>
        <w:rPr>
          <w:sz w:val="28"/>
          <w:szCs w:val="28"/>
        </w:rPr>
        <w:t> статьи 153 Трудового кодекса РФ,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14:paraId="68601556" w14:textId="77777777" w:rsidR="000C1A5D" w:rsidRDefault="000C1A5D" w:rsidP="00C90FAC">
      <w:pPr>
        <w:spacing w:after="0" w:line="240" w:lineRule="auto"/>
        <w:ind w:left="-284"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VIII</w:t>
      </w:r>
      <w:r>
        <w:rPr>
          <w:rFonts w:ascii="Times New Roman" w:hAnsi="Times New Roman" w:cs="Times New Roman"/>
          <w:b/>
          <w:bCs/>
          <w:sz w:val="28"/>
          <w:szCs w:val="28"/>
        </w:rPr>
        <w:t>. Социальные гарантии, льготы.</w:t>
      </w:r>
    </w:p>
    <w:p w14:paraId="491F6D4B" w14:textId="77777777" w:rsidR="000C1A5D" w:rsidRDefault="000C1A5D" w:rsidP="00C90FAC">
      <w:pPr>
        <w:spacing w:after="0" w:line="240" w:lineRule="auto"/>
        <w:ind w:left="-284" w:firstLine="709"/>
        <w:jc w:val="both"/>
        <w:rPr>
          <w:rFonts w:ascii="Times New Roman" w:hAnsi="Times New Roman" w:cs="Times New Roman"/>
          <w:sz w:val="28"/>
          <w:szCs w:val="28"/>
        </w:rPr>
      </w:pPr>
      <w:r>
        <w:rPr>
          <w:rFonts w:ascii="Times New Roman" w:hAnsi="Times New Roman" w:cs="Times New Roman"/>
          <w:b/>
          <w:bCs/>
          <w:sz w:val="28"/>
          <w:szCs w:val="28"/>
        </w:rPr>
        <w:t xml:space="preserve">Пункт 8.1.6. </w:t>
      </w:r>
      <w:r>
        <w:rPr>
          <w:rFonts w:ascii="Times New Roman" w:hAnsi="Times New Roman" w:cs="Times New Roman"/>
          <w:b/>
          <w:sz w:val="28"/>
          <w:szCs w:val="28"/>
        </w:rPr>
        <w:t>изложить в следующей редакции</w:t>
      </w:r>
      <w:r>
        <w:rPr>
          <w:rFonts w:ascii="Times New Roman" w:hAnsi="Times New Roman" w:cs="Times New Roman"/>
          <w:sz w:val="28"/>
          <w:szCs w:val="28"/>
        </w:rPr>
        <w:t xml:space="preserve">:  «8.1.6.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 </w:t>
      </w:r>
    </w:p>
    <w:p w14:paraId="746BE42A" w14:textId="77777777" w:rsidR="000C1A5D" w:rsidRDefault="000C1A5D" w:rsidP="00C90FAC">
      <w:pPr>
        <w:spacing w:after="0" w:line="240" w:lineRule="auto"/>
        <w:ind w:left="-284"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IX</w:t>
      </w:r>
      <w:r>
        <w:rPr>
          <w:rFonts w:ascii="Times New Roman" w:hAnsi="Times New Roman" w:cs="Times New Roman"/>
          <w:b/>
          <w:bCs/>
          <w:sz w:val="28"/>
          <w:szCs w:val="28"/>
        </w:rPr>
        <w:t xml:space="preserve">. Пенсионное обеспечение. </w:t>
      </w:r>
    </w:p>
    <w:p w14:paraId="6A1D132B" w14:textId="03321145" w:rsidR="000C1A5D" w:rsidRDefault="000C1A5D" w:rsidP="00C90FAC">
      <w:pPr>
        <w:spacing w:after="0" w:line="240" w:lineRule="auto"/>
        <w:ind w:left="-284" w:firstLine="709"/>
        <w:jc w:val="both"/>
        <w:rPr>
          <w:rFonts w:ascii="Times New Roman" w:hAnsi="Times New Roman" w:cs="Times New Roman"/>
          <w:sz w:val="28"/>
          <w:szCs w:val="28"/>
        </w:rPr>
      </w:pPr>
      <w:r>
        <w:rPr>
          <w:rFonts w:ascii="Times New Roman" w:hAnsi="Times New Roman" w:cs="Times New Roman"/>
          <w:b/>
          <w:bCs/>
          <w:sz w:val="28"/>
          <w:szCs w:val="28"/>
        </w:rPr>
        <w:t xml:space="preserve">Пункт </w:t>
      </w:r>
      <w:r w:rsidRPr="00432427">
        <w:rPr>
          <w:rFonts w:ascii="Times New Roman" w:hAnsi="Times New Roman" w:cs="Times New Roman"/>
          <w:b/>
          <w:bCs/>
          <w:sz w:val="28"/>
          <w:szCs w:val="28"/>
        </w:rPr>
        <w:t>9</w:t>
      </w:r>
      <w:r>
        <w:rPr>
          <w:rFonts w:ascii="Times New Roman" w:hAnsi="Times New Roman" w:cs="Times New Roman"/>
          <w:b/>
          <w:bCs/>
          <w:sz w:val="28"/>
          <w:szCs w:val="28"/>
        </w:rPr>
        <w:t xml:space="preserve">.3. изложить в следующей редакции: </w:t>
      </w:r>
      <w:r>
        <w:rPr>
          <w:rFonts w:ascii="Times New Roman" w:hAnsi="Times New Roman" w:cs="Times New Roman"/>
          <w:sz w:val="28"/>
          <w:szCs w:val="28"/>
        </w:rPr>
        <w:t xml:space="preserve"> «10.3.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 </w:t>
      </w:r>
    </w:p>
    <w:p w14:paraId="32CD4362" w14:textId="079ECCBE" w:rsidR="00C90FAC" w:rsidRDefault="00C90FAC" w:rsidP="00C90FAC">
      <w:pPr>
        <w:spacing w:after="0" w:line="240" w:lineRule="auto"/>
        <w:ind w:left="-284" w:firstLine="709"/>
        <w:jc w:val="both"/>
        <w:rPr>
          <w:rFonts w:ascii="Times New Roman" w:hAnsi="Times New Roman" w:cs="Times New Roman"/>
          <w:sz w:val="28"/>
          <w:szCs w:val="28"/>
        </w:rPr>
      </w:pPr>
    </w:p>
    <w:p w14:paraId="722139BC" w14:textId="7FB0E1A5" w:rsidR="00C90FAC" w:rsidRDefault="00C90FAC" w:rsidP="00C90FAC">
      <w:pPr>
        <w:spacing w:after="0" w:line="240" w:lineRule="auto"/>
        <w:ind w:left="-284" w:firstLine="709"/>
        <w:jc w:val="both"/>
        <w:rPr>
          <w:rFonts w:ascii="Times New Roman" w:hAnsi="Times New Roman" w:cs="Times New Roman"/>
          <w:sz w:val="28"/>
          <w:szCs w:val="28"/>
        </w:rPr>
      </w:pPr>
    </w:p>
    <w:p w14:paraId="3FCD7CFD" w14:textId="597065E3" w:rsidR="00C90FAC" w:rsidRDefault="00C90FAC" w:rsidP="00C90FAC">
      <w:pPr>
        <w:spacing w:after="0" w:line="240" w:lineRule="auto"/>
        <w:ind w:left="-284" w:firstLine="709"/>
        <w:jc w:val="both"/>
        <w:rPr>
          <w:rFonts w:ascii="Times New Roman" w:hAnsi="Times New Roman" w:cs="Times New Roman"/>
          <w:sz w:val="28"/>
          <w:szCs w:val="28"/>
        </w:rPr>
      </w:pPr>
      <w:r>
        <w:rPr>
          <w:rFonts w:ascii="Times New Roman" w:eastAsia="Times New Roman" w:hAnsi="Times New Roman" w:cs="Times New Roman"/>
          <w:noProof/>
          <w:sz w:val="28"/>
          <w:szCs w:val="28"/>
          <w:lang w:eastAsia="ar-SA"/>
        </w:rPr>
        <w:lastRenderedPageBreak/>
        <w:drawing>
          <wp:inline distT="0" distB="0" distL="0" distR="0" wp14:anchorId="4801A87B" wp14:editId="5B612537">
            <wp:extent cx="6300470" cy="865005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00470" cy="8650054"/>
                    </a:xfrm>
                    <a:prstGeom prst="rect">
                      <a:avLst/>
                    </a:prstGeom>
                  </pic:spPr>
                </pic:pic>
              </a:graphicData>
            </a:graphic>
          </wp:inline>
        </w:drawing>
      </w:r>
      <w:bookmarkStart w:id="13" w:name="_GoBack"/>
      <w:bookmarkEnd w:id="13"/>
    </w:p>
    <w:p w14:paraId="787558D2" w14:textId="77777777" w:rsidR="000C1A5D" w:rsidRDefault="000C1A5D" w:rsidP="00C90FAC">
      <w:pPr>
        <w:spacing w:after="0" w:line="240" w:lineRule="auto"/>
        <w:ind w:left="-851"/>
        <w:jc w:val="both"/>
        <w:rPr>
          <w:rFonts w:ascii="Times New Roman" w:hAnsi="Times New Roman" w:cs="Times New Roman"/>
          <w:sz w:val="28"/>
          <w:szCs w:val="28"/>
        </w:rPr>
      </w:pPr>
    </w:p>
    <w:p w14:paraId="48DD6853" w14:textId="77777777" w:rsidR="000C1A5D" w:rsidRDefault="000C1A5D" w:rsidP="00C90FAC">
      <w:pPr>
        <w:spacing w:after="0" w:line="240" w:lineRule="auto"/>
        <w:ind w:left="-851"/>
        <w:jc w:val="both"/>
        <w:rPr>
          <w:rFonts w:ascii="Times New Roman" w:hAnsi="Times New Roman" w:cs="Times New Roman"/>
          <w:sz w:val="28"/>
          <w:szCs w:val="28"/>
        </w:rPr>
      </w:pPr>
    </w:p>
    <w:p w14:paraId="56B038C2" w14:textId="77777777" w:rsidR="000C1A5D" w:rsidRDefault="000C1A5D" w:rsidP="00C90FAC">
      <w:pPr>
        <w:pStyle w:val="ac"/>
        <w:jc w:val="both"/>
        <w:rPr>
          <w:lang w:eastAsia="ru-RU"/>
        </w:rPr>
      </w:pPr>
    </w:p>
    <w:sectPr w:rsidR="000C1A5D">
      <w:footerReference w:type="default" r:id="rId30"/>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1C31D" w14:textId="77777777" w:rsidR="00FA665B" w:rsidRDefault="00FA665B">
      <w:pPr>
        <w:spacing w:line="240" w:lineRule="auto"/>
      </w:pPr>
      <w:r>
        <w:separator/>
      </w:r>
    </w:p>
  </w:endnote>
  <w:endnote w:type="continuationSeparator" w:id="0">
    <w:p w14:paraId="6DE0AC8B" w14:textId="77777777" w:rsidR="00FA665B" w:rsidRDefault="00FA66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7318790"/>
      <w:docPartObj>
        <w:docPartGallery w:val="AutoText"/>
      </w:docPartObj>
    </w:sdtPr>
    <w:sdtContent>
      <w:p w14:paraId="2ED0D0C3" w14:textId="77777777" w:rsidR="000C1A5D" w:rsidRDefault="000C1A5D">
        <w:pPr>
          <w:pStyle w:val="a9"/>
          <w:jc w:val="center"/>
        </w:pPr>
        <w:r>
          <w:fldChar w:fldCharType="begin"/>
        </w:r>
        <w:r>
          <w:instrText>PAGE   \* MERGEFORMAT</w:instrText>
        </w:r>
        <w:r>
          <w:fldChar w:fldCharType="separate"/>
        </w:r>
        <w:r>
          <w:t>33</w:t>
        </w:r>
        <w:r>
          <w:fldChar w:fldCharType="end"/>
        </w:r>
      </w:p>
    </w:sdtContent>
  </w:sdt>
  <w:p w14:paraId="1BE59C03" w14:textId="77777777" w:rsidR="000C1A5D" w:rsidRDefault="000C1A5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261A4" w14:textId="77777777" w:rsidR="00FA665B" w:rsidRDefault="00FA665B">
      <w:pPr>
        <w:spacing w:after="0"/>
      </w:pPr>
      <w:r>
        <w:separator/>
      </w:r>
    </w:p>
  </w:footnote>
  <w:footnote w:type="continuationSeparator" w:id="0">
    <w:p w14:paraId="67ACDCB0" w14:textId="77777777" w:rsidR="00FA665B" w:rsidRDefault="00FA665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1809"/>
    <w:rsid w:val="00001E7E"/>
    <w:rsid w:val="00002949"/>
    <w:rsid w:val="00006196"/>
    <w:rsid w:val="00007AB5"/>
    <w:rsid w:val="0001213D"/>
    <w:rsid w:val="00016514"/>
    <w:rsid w:val="00020047"/>
    <w:rsid w:val="00036DC0"/>
    <w:rsid w:val="000409B0"/>
    <w:rsid w:val="00045974"/>
    <w:rsid w:val="00050DDE"/>
    <w:rsid w:val="00056DD2"/>
    <w:rsid w:val="00057214"/>
    <w:rsid w:val="00067E79"/>
    <w:rsid w:val="000758F8"/>
    <w:rsid w:val="00076DED"/>
    <w:rsid w:val="00090B89"/>
    <w:rsid w:val="000919EF"/>
    <w:rsid w:val="000C0CED"/>
    <w:rsid w:val="000C1A5D"/>
    <w:rsid w:val="000D17A6"/>
    <w:rsid w:val="000E72FB"/>
    <w:rsid w:val="00101CAD"/>
    <w:rsid w:val="001240B3"/>
    <w:rsid w:val="001266C2"/>
    <w:rsid w:val="001313AC"/>
    <w:rsid w:val="00131E75"/>
    <w:rsid w:val="00132ADB"/>
    <w:rsid w:val="0015256A"/>
    <w:rsid w:val="00155922"/>
    <w:rsid w:val="00156C5C"/>
    <w:rsid w:val="00160D96"/>
    <w:rsid w:val="00171936"/>
    <w:rsid w:val="001826AC"/>
    <w:rsid w:val="00192196"/>
    <w:rsid w:val="001931CC"/>
    <w:rsid w:val="00193C66"/>
    <w:rsid w:val="001976AE"/>
    <w:rsid w:val="001978FA"/>
    <w:rsid w:val="001A18F4"/>
    <w:rsid w:val="001A382A"/>
    <w:rsid w:val="001A61C9"/>
    <w:rsid w:val="001B0895"/>
    <w:rsid w:val="001B31D6"/>
    <w:rsid w:val="001C73ED"/>
    <w:rsid w:val="001C7BF1"/>
    <w:rsid w:val="001D18A7"/>
    <w:rsid w:val="001D5BCF"/>
    <w:rsid w:val="001D7BD0"/>
    <w:rsid w:val="001E4B72"/>
    <w:rsid w:val="001F1E1A"/>
    <w:rsid w:val="001F3270"/>
    <w:rsid w:val="001F5C1C"/>
    <w:rsid w:val="001F5DAE"/>
    <w:rsid w:val="001F7B0B"/>
    <w:rsid w:val="00203BAE"/>
    <w:rsid w:val="002055BC"/>
    <w:rsid w:val="00215841"/>
    <w:rsid w:val="0022153C"/>
    <w:rsid w:val="00236CBD"/>
    <w:rsid w:val="00240870"/>
    <w:rsid w:val="00243F46"/>
    <w:rsid w:val="002462B5"/>
    <w:rsid w:val="00253DDD"/>
    <w:rsid w:val="0025563A"/>
    <w:rsid w:val="002721D8"/>
    <w:rsid w:val="002735E7"/>
    <w:rsid w:val="00273B3F"/>
    <w:rsid w:val="002747E6"/>
    <w:rsid w:val="002858BA"/>
    <w:rsid w:val="002B3BAC"/>
    <w:rsid w:val="002B4E33"/>
    <w:rsid w:val="002C529B"/>
    <w:rsid w:val="002E1990"/>
    <w:rsid w:val="002E4A2A"/>
    <w:rsid w:val="002E4C3B"/>
    <w:rsid w:val="00300953"/>
    <w:rsid w:val="00301295"/>
    <w:rsid w:val="003103D7"/>
    <w:rsid w:val="0031060E"/>
    <w:rsid w:val="00311A49"/>
    <w:rsid w:val="003137FB"/>
    <w:rsid w:val="00317ED7"/>
    <w:rsid w:val="00322C89"/>
    <w:rsid w:val="00324503"/>
    <w:rsid w:val="00341D24"/>
    <w:rsid w:val="00352646"/>
    <w:rsid w:val="0035653C"/>
    <w:rsid w:val="00360B73"/>
    <w:rsid w:val="0036140A"/>
    <w:rsid w:val="0037605D"/>
    <w:rsid w:val="00380FA3"/>
    <w:rsid w:val="003A4D65"/>
    <w:rsid w:val="003A6EAE"/>
    <w:rsid w:val="003B77D0"/>
    <w:rsid w:val="003C4AF5"/>
    <w:rsid w:val="003C7F74"/>
    <w:rsid w:val="003E6106"/>
    <w:rsid w:val="003F0C3F"/>
    <w:rsid w:val="003F10E2"/>
    <w:rsid w:val="003F786D"/>
    <w:rsid w:val="00402522"/>
    <w:rsid w:val="00402CD7"/>
    <w:rsid w:val="00402EF9"/>
    <w:rsid w:val="004075EC"/>
    <w:rsid w:val="004100E2"/>
    <w:rsid w:val="0041456E"/>
    <w:rsid w:val="004314C5"/>
    <w:rsid w:val="0044380F"/>
    <w:rsid w:val="004451D7"/>
    <w:rsid w:val="00453AC5"/>
    <w:rsid w:val="00456446"/>
    <w:rsid w:val="00456D71"/>
    <w:rsid w:val="0048102A"/>
    <w:rsid w:val="004877FF"/>
    <w:rsid w:val="00496607"/>
    <w:rsid w:val="00497804"/>
    <w:rsid w:val="004A6A99"/>
    <w:rsid w:val="004B182A"/>
    <w:rsid w:val="004C116B"/>
    <w:rsid w:val="004C7B8D"/>
    <w:rsid w:val="004D18F9"/>
    <w:rsid w:val="004D1EC7"/>
    <w:rsid w:val="004D1EDC"/>
    <w:rsid w:val="004D6512"/>
    <w:rsid w:val="004F3934"/>
    <w:rsid w:val="004F4830"/>
    <w:rsid w:val="00515586"/>
    <w:rsid w:val="00517320"/>
    <w:rsid w:val="005235BD"/>
    <w:rsid w:val="00523D43"/>
    <w:rsid w:val="005252AA"/>
    <w:rsid w:val="00531318"/>
    <w:rsid w:val="00541FDF"/>
    <w:rsid w:val="00543DD2"/>
    <w:rsid w:val="00544F01"/>
    <w:rsid w:val="005467CD"/>
    <w:rsid w:val="00560CAB"/>
    <w:rsid w:val="00562CDA"/>
    <w:rsid w:val="0056597A"/>
    <w:rsid w:val="00570752"/>
    <w:rsid w:val="00575C2A"/>
    <w:rsid w:val="0057727A"/>
    <w:rsid w:val="005929BB"/>
    <w:rsid w:val="005B0F98"/>
    <w:rsid w:val="005C0BAB"/>
    <w:rsid w:val="005C405C"/>
    <w:rsid w:val="005C6515"/>
    <w:rsid w:val="005E1E75"/>
    <w:rsid w:val="005F0303"/>
    <w:rsid w:val="005F2502"/>
    <w:rsid w:val="005F3BD5"/>
    <w:rsid w:val="005F5172"/>
    <w:rsid w:val="00606318"/>
    <w:rsid w:val="00607390"/>
    <w:rsid w:val="00610789"/>
    <w:rsid w:val="006170F0"/>
    <w:rsid w:val="006171AE"/>
    <w:rsid w:val="0062016E"/>
    <w:rsid w:val="00623CA9"/>
    <w:rsid w:val="00626975"/>
    <w:rsid w:val="006342D6"/>
    <w:rsid w:val="006437D0"/>
    <w:rsid w:val="00656FDD"/>
    <w:rsid w:val="00676B6A"/>
    <w:rsid w:val="00676D9F"/>
    <w:rsid w:val="00683244"/>
    <w:rsid w:val="006A2FBB"/>
    <w:rsid w:val="006A7D35"/>
    <w:rsid w:val="006C014D"/>
    <w:rsid w:val="006F5AAB"/>
    <w:rsid w:val="00704CEB"/>
    <w:rsid w:val="007149C0"/>
    <w:rsid w:val="00716E38"/>
    <w:rsid w:val="00722EEB"/>
    <w:rsid w:val="00722EF9"/>
    <w:rsid w:val="0073031B"/>
    <w:rsid w:val="00734CB8"/>
    <w:rsid w:val="007471B1"/>
    <w:rsid w:val="00755E49"/>
    <w:rsid w:val="00763CAB"/>
    <w:rsid w:val="00765EE9"/>
    <w:rsid w:val="007737CA"/>
    <w:rsid w:val="00776064"/>
    <w:rsid w:val="00781658"/>
    <w:rsid w:val="007828D8"/>
    <w:rsid w:val="00783FFF"/>
    <w:rsid w:val="00796993"/>
    <w:rsid w:val="00797A00"/>
    <w:rsid w:val="007B0DFC"/>
    <w:rsid w:val="007B701D"/>
    <w:rsid w:val="007B776B"/>
    <w:rsid w:val="007C1E8F"/>
    <w:rsid w:val="007D072F"/>
    <w:rsid w:val="007D5179"/>
    <w:rsid w:val="007D612A"/>
    <w:rsid w:val="007E6974"/>
    <w:rsid w:val="007F04C0"/>
    <w:rsid w:val="007F1520"/>
    <w:rsid w:val="007F7E85"/>
    <w:rsid w:val="008054C8"/>
    <w:rsid w:val="008057A3"/>
    <w:rsid w:val="00805BE0"/>
    <w:rsid w:val="0081140A"/>
    <w:rsid w:val="00813156"/>
    <w:rsid w:val="00813997"/>
    <w:rsid w:val="00817C95"/>
    <w:rsid w:val="00824C74"/>
    <w:rsid w:val="008304D8"/>
    <w:rsid w:val="00835E72"/>
    <w:rsid w:val="00845C41"/>
    <w:rsid w:val="008502E5"/>
    <w:rsid w:val="00852E2B"/>
    <w:rsid w:val="00873509"/>
    <w:rsid w:val="00875DEB"/>
    <w:rsid w:val="00877B14"/>
    <w:rsid w:val="00882E4A"/>
    <w:rsid w:val="00885433"/>
    <w:rsid w:val="0088757F"/>
    <w:rsid w:val="008924F3"/>
    <w:rsid w:val="0089376E"/>
    <w:rsid w:val="0089756F"/>
    <w:rsid w:val="008A32FD"/>
    <w:rsid w:val="008A3977"/>
    <w:rsid w:val="008B31A6"/>
    <w:rsid w:val="008C0C28"/>
    <w:rsid w:val="008D539B"/>
    <w:rsid w:val="008E4B82"/>
    <w:rsid w:val="008E6055"/>
    <w:rsid w:val="008E669B"/>
    <w:rsid w:val="008F24F5"/>
    <w:rsid w:val="008F5D58"/>
    <w:rsid w:val="00901809"/>
    <w:rsid w:val="00901AD5"/>
    <w:rsid w:val="00903BCB"/>
    <w:rsid w:val="009146CB"/>
    <w:rsid w:val="0092186B"/>
    <w:rsid w:val="00922FEC"/>
    <w:rsid w:val="00936FD5"/>
    <w:rsid w:val="00944FE6"/>
    <w:rsid w:val="00947B97"/>
    <w:rsid w:val="00955E70"/>
    <w:rsid w:val="0096108A"/>
    <w:rsid w:val="009635E4"/>
    <w:rsid w:val="009707A6"/>
    <w:rsid w:val="00984A2E"/>
    <w:rsid w:val="00990176"/>
    <w:rsid w:val="00992289"/>
    <w:rsid w:val="009A1670"/>
    <w:rsid w:val="009B0BDA"/>
    <w:rsid w:val="009B3F78"/>
    <w:rsid w:val="009B5D7C"/>
    <w:rsid w:val="009D48CD"/>
    <w:rsid w:val="00A00DD4"/>
    <w:rsid w:val="00A04478"/>
    <w:rsid w:val="00A11D85"/>
    <w:rsid w:val="00A16BA4"/>
    <w:rsid w:val="00A318FC"/>
    <w:rsid w:val="00A500C1"/>
    <w:rsid w:val="00A52BAC"/>
    <w:rsid w:val="00A70C46"/>
    <w:rsid w:val="00A73D4C"/>
    <w:rsid w:val="00A77DE9"/>
    <w:rsid w:val="00A85AB2"/>
    <w:rsid w:val="00A878BE"/>
    <w:rsid w:val="00A90824"/>
    <w:rsid w:val="00A9724F"/>
    <w:rsid w:val="00A97456"/>
    <w:rsid w:val="00AA3111"/>
    <w:rsid w:val="00AF3A08"/>
    <w:rsid w:val="00AF5FAE"/>
    <w:rsid w:val="00AF7CBC"/>
    <w:rsid w:val="00B05226"/>
    <w:rsid w:val="00B07EF9"/>
    <w:rsid w:val="00B30ADA"/>
    <w:rsid w:val="00B36AB5"/>
    <w:rsid w:val="00B45D0A"/>
    <w:rsid w:val="00B47CB7"/>
    <w:rsid w:val="00B53FBB"/>
    <w:rsid w:val="00B62E4B"/>
    <w:rsid w:val="00B630B5"/>
    <w:rsid w:val="00B63FF7"/>
    <w:rsid w:val="00B65A1C"/>
    <w:rsid w:val="00B83B21"/>
    <w:rsid w:val="00B84A62"/>
    <w:rsid w:val="00B85F97"/>
    <w:rsid w:val="00B9374F"/>
    <w:rsid w:val="00BD5634"/>
    <w:rsid w:val="00BE21D1"/>
    <w:rsid w:val="00BF3E34"/>
    <w:rsid w:val="00BF576A"/>
    <w:rsid w:val="00BF72FD"/>
    <w:rsid w:val="00C01245"/>
    <w:rsid w:val="00C03254"/>
    <w:rsid w:val="00C139AA"/>
    <w:rsid w:val="00C13F10"/>
    <w:rsid w:val="00C15BE0"/>
    <w:rsid w:val="00C2034B"/>
    <w:rsid w:val="00C24CD5"/>
    <w:rsid w:val="00C2660D"/>
    <w:rsid w:val="00C36604"/>
    <w:rsid w:val="00C46514"/>
    <w:rsid w:val="00C53084"/>
    <w:rsid w:val="00C547EA"/>
    <w:rsid w:val="00C61971"/>
    <w:rsid w:val="00C71FF1"/>
    <w:rsid w:val="00C7474B"/>
    <w:rsid w:val="00C77C22"/>
    <w:rsid w:val="00C86DDA"/>
    <w:rsid w:val="00C90FAC"/>
    <w:rsid w:val="00C91F55"/>
    <w:rsid w:val="00CA33C5"/>
    <w:rsid w:val="00CA79F5"/>
    <w:rsid w:val="00CB4565"/>
    <w:rsid w:val="00CC0304"/>
    <w:rsid w:val="00CC44CB"/>
    <w:rsid w:val="00CC54CF"/>
    <w:rsid w:val="00CC74E4"/>
    <w:rsid w:val="00CD0633"/>
    <w:rsid w:val="00CE0CC5"/>
    <w:rsid w:val="00CE4368"/>
    <w:rsid w:val="00CE5395"/>
    <w:rsid w:val="00CF349B"/>
    <w:rsid w:val="00CF63A1"/>
    <w:rsid w:val="00D019FE"/>
    <w:rsid w:val="00D03395"/>
    <w:rsid w:val="00D06C12"/>
    <w:rsid w:val="00D13238"/>
    <w:rsid w:val="00D1668F"/>
    <w:rsid w:val="00D216CE"/>
    <w:rsid w:val="00D2241E"/>
    <w:rsid w:val="00D24E28"/>
    <w:rsid w:val="00D30FC2"/>
    <w:rsid w:val="00D41960"/>
    <w:rsid w:val="00D52E96"/>
    <w:rsid w:val="00D76B90"/>
    <w:rsid w:val="00D809C3"/>
    <w:rsid w:val="00D845EF"/>
    <w:rsid w:val="00D90D24"/>
    <w:rsid w:val="00D920BC"/>
    <w:rsid w:val="00D951D3"/>
    <w:rsid w:val="00DB075E"/>
    <w:rsid w:val="00DB1889"/>
    <w:rsid w:val="00DB7EAB"/>
    <w:rsid w:val="00DC3263"/>
    <w:rsid w:val="00DC43F5"/>
    <w:rsid w:val="00DE2840"/>
    <w:rsid w:val="00DE35F9"/>
    <w:rsid w:val="00DF3B2E"/>
    <w:rsid w:val="00E47690"/>
    <w:rsid w:val="00E61299"/>
    <w:rsid w:val="00E740E5"/>
    <w:rsid w:val="00E77FA8"/>
    <w:rsid w:val="00E8503C"/>
    <w:rsid w:val="00EA4898"/>
    <w:rsid w:val="00EA5026"/>
    <w:rsid w:val="00EB0BCF"/>
    <w:rsid w:val="00EB697E"/>
    <w:rsid w:val="00EC035B"/>
    <w:rsid w:val="00EC3544"/>
    <w:rsid w:val="00EC405D"/>
    <w:rsid w:val="00EC6220"/>
    <w:rsid w:val="00EF137B"/>
    <w:rsid w:val="00EF1E06"/>
    <w:rsid w:val="00F00595"/>
    <w:rsid w:val="00F0448F"/>
    <w:rsid w:val="00F05BFA"/>
    <w:rsid w:val="00F1249A"/>
    <w:rsid w:val="00F1627F"/>
    <w:rsid w:val="00F1632B"/>
    <w:rsid w:val="00F47C21"/>
    <w:rsid w:val="00F52A08"/>
    <w:rsid w:val="00F6139D"/>
    <w:rsid w:val="00F62DE8"/>
    <w:rsid w:val="00F675FA"/>
    <w:rsid w:val="00F87F76"/>
    <w:rsid w:val="00F917F5"/>
    <w:rsid w:val="00FA3609"/>
    <w:rsid w:val="00FA58AC"/>
    <w:rsid w:val="00FA665B"/>
    <w:rsid w:val="00FA6C76"/>
    <w:rsid w:val="00FB5DCB"/>
    <w:rsid w:val="00FD37DD"/>
    <w:rsid w:val="00FE453D"/>
    <w:rsid w:val="00FF29F8"/>
    <w:rsid w:val="00FF4DDD"/>
    <w:rsid w:val="09DF1953"/>
    <w:rsid w:val="1E4A0219"/>
    <w:rsid w:val="587078C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0E9"/>
  <w15:docId w15:val="{8C5B2175-7889-4F03-BFD1-A3CF0FD7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9"/>
    <w:qFormat/>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styleId="a4">
    <w:name w:val="Strong"/>
    <w:basedOn w:val="a0"/>
    <w:uiPriority w:val="22"/>
    <w:qFormat/>
    <w:rPr>
      <w:b/>
      <w:bCs/>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paragraph" w:styleId="a7">
    <w:name w:val="header"/>
    <w:basedOn w:val="a"/>
    <w:link w:val="a8"/>
    <w:unhideWhenUsed/>
    <w:pPr>
      <w:tabs>
        <w:tab w:val="center" w:pos="4677"/>
        <w:tab w:val="right" w:pos="9355"/>
      </w:tabs>
      <w:spacing w:after="0" w:line="240" w:lineRule="auto"/>
    </w:pPr>
  </w:style>
  <w:style w:type="paragraph" w:styleId="a9">
    <w:name w:val="footer"/>
    <w:basedOn w:val="a"/>
    <w:link w:val="aa"/>
    <w:uiPriority w:val="99"/>
    <w:unhideWhenUsed/>
    <w:pPr>
      <w:tabs>
        <w:tab w:val="center" w:pos="4677"/>
        <w:tab w:val="right" w:pos="9355"/>
      </w:tabs>
      <w:spacing w:after="0" w:line="240" w:lineRule="auto"/>
    </w:pPr>
  </w:style>
  <w:style w:type="paragraph" w:styleId="3">
    <w:name w:val="Body Text 3"/>
    <w:basedOn w:val="a"/>
    <w:link w:val="30"/>
    <w:uiPriority w:val="99"/>
    <w:unhideWhenUsed/>
    <w:qFormat/>
    <w:pPr>
      <w:spacing w:after="120" w:line="240" w:lineRule="auto"/>
    </w:pPr>
    <w:rPr>
      <w:rFonts w:ascii="Times New Roman" w:eastAsia="Times New Roman" w:hAnsi="Times New Roman" w:cs="Times New Roman"/>
      <w:sz w:val="16"/>
      <w:szCs w:val="16"/>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Pr>
      <w:color w:val="605E5C"/>
      <w:shd w:val="clear" w:color="auto" w:fill="E1DFDD"/>
    </w:rPr>
  </w:style>
  <w:style w:type="paragraph" w:styleId="ac">
    <w:name w:val="No Spacing"/>
    <w:uiPriority w:val="1"/>
    <w:qFormat/>
    <w:rPr>
      <w:sz w:val="22"/>
      <w:szCs w:val="22"/>
      <w:lang w:eastAsia="en-US"/>
    </w:rPr>
  </w:style>
  <w:style w:type="character" w:customStyle="1" w:styleId="a6">
    <w:name w:val="Текст выноски Знак"/>
    <w:basedOn w:val="a0"/>
    <w:link w:val="a5"/>
    <w:uiPriority w:val="99"/>
    <w:semiHidden/>
    <w:rPr>
      <w:rFonts w:ascii="Segoe UI" w:hAnsi="Segoe UI" w:cs="Segoe UI"/>
      <w:sz w:val="18"/>
      <w:szCs w:val="18"/>
    </w:rPr>
  </w:style>
  <w:style w:type="character" w:customStyle="1" w:styleId="10">
    <w:name w:val="Заголовок 1 Знак"/>
    <w:basedOn w:val="a0"/>
    <w:link w:val="1"/>
    <w:uiPriority w:val="99"/>
    <w:rPr>
      <w:rFonts w:ascii="Arial" w:hAnsi="Arial" w:cs="Arial"/>
      <w:b/>
      <w:bCs/>
      <w:color w:val="26282F"/>
      <w:sz w:val="24"/>
      <w:szCs w:val="24"/>
    </w:rPr>
  </w:style>
  <w:style w:type="paragraph" w:styleId="ad">
    <w:name w:val="List Paragraph"/>
    <w:basedOn w:val="a"/>
    <w:uiPriority w:val="34"/>
    <w:qFormat/>
    <w:pPr>
      <w:ind w:left="720"/>
      <w:contextualSpacing/>
    </w:pPr>
  </w:style>
  <w:style w:type="character" w:customStyle="1" w:styleId="a8">
    <w:name w:val="Верхний колонтитул Знак"/>
    <w:basedOn w:val="a0"/>
    <w:link w:val="a7"/>
  </w:style>
  <w:style w:type="character" w:customStyle="1" w:styleId="aa">
    <w:name w:val="Нижний колонтитул Знак"/>
    <w:basedOn w:val="a0"/>
    <w:link w:val="a9"/>
    <w:uiPriority w:val="99"/>
  </w:style>
  <w:style w:type="character" w:customStyle="1" w:styleId="ae">
    <w:name w:val="Гипертекстовая ссылка"/>
    <w:basedOn w:val="a0"/>
    <w:uiPriority w:val="99"/>
    <w:rPr>
      <w:color w:val="106BBE"/>
    </w:rPr>
  </w:style>
  <w:style w:type="character" w:customStyle="1" w:styleId="30">
    <w:name w:val="Основной текст 3 Знак"/>
    <w:basedOn w:val="a0"/>
    <w:link w:val="3"/>
    <w:uiPriority w:val="99"/>
    <w:rPr>
      <w:rFonts w:ascii="Times New Roman" w:eastAsia="Times New Roman" w:hAnsi="Times New Roman" w:cs="Times New Roman"/>
      <w:sz w:val="16"/>
      <w:szCs w:val="16"/>
    </w:rPr>
  </w:style>
  <w:style w:type="paragraph" w:customStyle="1" w:styleId="ConsPlusNormal">
    <w:name w:val="ConsPlusNormal"/>
    <w:pPr>
      <w:widowControl w:val="0"/>
      <w:autoSpaceDE w:val="0"/>
      <w:autoSpaceDN w:val="0"/>
    </w:pPr>
    <w:rPr>
      <w:rFonts w:ascii="Calibri" w:eastAsia="Times New Roman" w:hAnsi="Calibri" w:cs="Calibri"/>
      <w:sz w:val="22"/>
    </w:rPr>
  </w:style>
  <w:style w:type="character" w:customStyle="1" w:styleId="FontStyle17">
    <w:name w:val="Font Style17"/>
    <w:uiPriority w:val="99"/>
    <w:rPr>
      <w:rFonts w:ascii="Times New Roman" w:hAnsi="Times New Roman" w:cs="Times New Roman"/>
      <w:sz w:val="26"/>
      <w:szCs w:val="26"/>
    </w:rPr>
  </w:style>
  <w:style w:type="paragraph" w:customStyle="1" w:styleId="af">
    <w:name w:val="Нормальный (таблица)"/>
    <w:basedOn w:val="a"/>
    <w:next w:val="a"/>
    <w:uiPriority w:val="9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Bodytext">
    <w:name w:val="Body text_"/>
    <w:basedOn w:val="a0"/>
    <w:link w:val="31"/>
    <w:rPr>
      <w:rFonts w:ascii="Times New Roman" w:eastAsia="Times New Roman" w:hAnsi="Times New Roman" w:cs="Times New Roman"/>
      <w:spacing w:val="5"/>
      <w:sz w:val="23"/>
      <w:szCs w:val="23"/>
      <w:shd w:val="clear" w:color="auto" w:fill="FFFFFF"/>
    </w:rPr>
  </w:style>
  <w:style w:type="paragraph" w:customStyle="1" w:styleId="31">
    <w:name w:val="Основной текст3"/>
    <w:basedOn w:val="a"/>
    <w:link w:val="Bodytext"/>
    <w:pPr>
      <w:widowControl w:val="0"/>
      <w:shd w:val="clear" w:color="auto" w:fill="FFFFFF"/>
      <w:spacing w:after="0" w:line="288" w:lineRule="exact"/>
      <w:jc w:val="both"/>
    </w:pPr>
    <w:rPr>
      <w:rFonts w:ascii="Times New Roman" w:eastAsia="Times New Roman" w:hAnsi="Times New Roman" w:cs="Times New Roman"/>
      <w:spacing w:val="5"/>
      <w:sz w:val="23"/>
      <w:szCs w:val="23"/>
    </w:rPr>
  </w:style>
  <w:style w:type="character" w:customStyle="1" w:styleId="my-text">
    <w:name w:val="my-text"/>
    <w:basedOn w:val="a0"/>
  </w:style>
  <w:style w:type="character" w:customStyle="1" w:styleId="af0">
    <w:name w:val="Цветовое выделение"/>
    <w:uiPriority w:val="99"/>
    <w:rPr>
      <w:b/>
      <w:bCs/>
      <w:color w:val="000080"/>
      <w:sz w:val="22"/>
      <w:szCs w:val="22"/>
    </w:rPr>
  </w:style>
  <w:style w:type="paragraph" w:customStyle="1" w:styleId="s1">
    <w:name w:val="s_1"/>
    <w:basedOn w:val="a"/>
    <w:qFormat/>
    <w:rsid w:val="000C1A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consultantplus://offline/ref=B07860A7432C0B828660A30CE7EC2E2C25E28F2C53B5EB806A381E7307CD6A5CE6CD302A0E967F4B2086EC623EC711D52137B89E02EBA5D82A4494214AP1P" TargetMode="External"/><Relationship Id="rId13" Type="http://schemas.openxmlformats.org/officeDocument/2006/relationships/hyperlink" Target="https://internet.garant.ru/document/redirect/407537537/1000"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document/redirect/10106192/0" TargetMode="External"/><Relationship Id="rId7" Type="http://schemas.openxmlformats.org/officeDocument/2006/relationships/image" Target="media/image1.jpeg"/><Relationship Id="rId12" Type="http://schemas.openxmlformats.org/officeDocument/2006/relationships/hyperlink" Target="https://internet.garant.ru/document/redirect/10164504/103" TargetMode="External"/><Relationship Id="rId17" Type="http://schemas.openxmlformats.org/officeDocument/2006/relationships/hyperlink" Target="https://internet.garant.ru/document/redirect/406853708/0" TargetMode="External"/><Relationship Id="rId25"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document/redirect/406853708/1000" TargetMode="External"/><Relationship Id="rId20" Type="http://schemas.openxmlformats.org/officeDocument/2006/relationships/hyperlink" Target="garantF1://12082235.0"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10080094.100" TargetMode="Externa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ternet.garant.ru/document/redirect/12168560/37017" TargetMode="External"/><Relationship Id="rId23" Type="http://schemas.openxmlformats.org/officeDocument/2006/relationships/image" Target="media/image2.jpeg"/><Relationship Id="rId28" Type="http://schemas.openxmlformats.org/officeDocument/2006/relationships/hyperlink" Target="https://internet.garant.ru/" TargetMode="External"/><Relationship Id="rId10" Type="http://schemas.openxmlformats.org/officeDocument/2006/relationships/hyperlink" Target="http://mobileonline.garant.ru/document?id=8018878&amp;sub=0" TargetMode="External"/><Relationship Id="rId19" Type="http://schemas.openxmlformats.org/officeDocument/2006/relationships/hyperlink" Target="https://internet.garant.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07860A7432C0B828660A30CE7EC2E2C25E28F2C53B5EB806A381E7307CD6A5CE6CD302A0E967F4B2086EC623EC711D52137B89E02EBA5D82A4494214AP1P" TargetMode="External"/><Relationship Id="rId14" Type="http://schemas.openxmlformats.org/officeDocument/2006/relationships/hyperlink" Target="https://internet.garant.ru/document/redirect/70578102/1709" TargetMode="External"/><Relationship Id="rId22" Type="http://schemas.openxmlformats.org/officeDocument/2006/relationships/hyperlink" Target="http://bestpravo.ru/federalnoje/ea-postanovlenija/z1w.htm" TargetMode="External"/><Relationship Id="rId27" Type="http://schemas.openxmlformats.org/officeDocument/2006/relationships/hyperlink" Target="https://internet.garant.ru/"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31463-A098-4BEA-9946-5D965A87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3334</TotalTime>
  <Pages>43</Pages>
  <Words>13436</Words>
  <Characters>76590</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user</cp:lastModifiedBy>
  <cp:revision>85</cp:revision>
  <cp:lastPrinted>2024-03-26T09:48:00Z</cp:lastPrinted>
  <dcterms:created xsi:type="dcterms:W3CDTF">2020-12-14T13:04:00Z</dcterms:created>
  <dcterms:modified xsi:type="dcterms:W3CDTF">2025-04-29T13:24:00Z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259BCEEE74554F3897EC03D62E398327_12</vt:lpwstr>
  </property>
</Properties>
</file>